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7851D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bookmarkStart w:id="0" w:name="_GoBack"/>
      <w:bookmarkEnd w:id="0"/>
    </w:p>
    <w:p w14:paraId="369A5C6A" w14:textId="77777777" w:rsidR="00552B88" w:rsidRPr="00EE3FD5" w:rsidRDefault="00552B88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5AD80ECC" w14:textId="77777777" w:rsidR="00D66768" w:rsidRPr="00EE3FD5" w:rsidRDefault="00D66768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2DBC7C1B" w14:textId="77777777" w:rsidR="00D66768" w:rsidRPr="00EE3FD5" w:rsidRDefault="00D66768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2F1E30A" w14:textId="77777777" w:rsidR="00D66768" w:rsidRPr="00EE3FD5" w:rsidRDefault="00D66768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049FB833" w14:textId="77777777" w:rsidR="00D66768" w:rsidRPr="00EE3FD5" w:rsidRDefault="00D66768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7E6A2D87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4A618C4D" w14:textId="77777777" w:rsidR="00051B3E" w:rsidRPr="00EE3FD5" w:rsidRDefault="00051B3E" w:rsidP="00051B3E">
      <w:pPr>
        <w:pStyle w:val="Title"/>
        <w:rPr>
          <w:sz w:val="44"/>
          <w:szCs w:val="44"/>
        </w:rPr>
      </w:pPr>
      <w:r w:rsidRPr="00EE3FD5">
        <w:rPr>
          <w:sz w:val="44"/>
        </w:rPr>
        <w:t xml:space="preserve">ПРОЈЕКТНИ ЗАДАТАК  </w:t>
      </w:r>
    </w:p>
    <w:p w14:paraId="1B505458" w14:textId="64C94902" w:rsidR="00E9050B" w:rsidRPr="00EE3FD5" w:rsidRDefault="00051B3E" w:rsidP="00771944">
      <w:pPr>
        <w:pStyle w:val="Title"/>
        <w:spacing w:after="0"/>
        <w:rPr>
          <w:b w:val="0"/>
          <w:sz w:val="36"/>
          <w:szCs w:val="36"/>
        </w:rPr>
      </w:pPr>
      <w:r w:rsidRPr="00EE3FD5">
        <w:rPr>
          <w:b w:val="0"/>
          <w:sz w:val="36"/>
        </w:rPr>
        <w:t>За услуге надзора над радовима</w:t>
      </w:r>
    </w:p>
    <w:p w14:paraId="73C07CCC" w14:textId="4E5474A8" w:rsidR="00051B3E" w:rsidRPr="00EE3FD5" w:rsidRDefault="00333E19" w:rsidP="00771944">
      <w:pPr>
        <w:pStyle w:val="Title"/>
        <w:spacing w:after="0"/>
      </w:pPr>
      <w:r w:rsidRPr="00EE3FD5">
        <w:rPr>
          <w:b w:val="0"/>
          <w:sz w:val="36"/>
        </w:rPr>
        <w:t>на павиљону Републике Србије за "Експо 2025 Осака”</w:t>
      </w:r>
      <w:r w:rsidRPr="00EE3FD5">
        <w:rPr>
          <w:b w:val="0"/>
          <w:sz w:val="36"/>
        </w:rPr>
        <w:br/>
      </w:r>
    </w:p>
    <w:p w14:paraId="30AE7A7D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09DCEF9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119FDD3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4D2B598C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13173E28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7DB84664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21715D92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151F6B9B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716FCA4F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68B130F5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70B0155F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2E30CCB5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212A0483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63FBD760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4F826A25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592EF956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7A2047A8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4369FC0E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53F78106" w14:textId="77777777" w:rsidR="00D66768" w:rsidRPr="00EE3FD5" w:rsidRDefault="00D66768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591D9826" w14:textId="77777777" w:rsidR="00D66768" w:rsidRPr="00EE3FD5" w:rsidRDefault="00D66768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5F62C2E5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6ADBA3E7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072BD786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7F7D3DF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987E196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2CE60D96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10A40205" w14:textId="77777777" w:rsidR="00051B3E" w:rsidRPr="00EE3FD5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7EEE3B13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145D5020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5AD797CB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1BE71B1E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0C08159C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2D31AEA1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66052FBA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552BF172" w14:textId="5E388D77" w:rsidR="009A57A3" w:rsidRPr="00292E03" w:rsidRDefault="009A57A3" w:rsidP="00292E03">
      <w:pPr>
        <w:rPr>
          <w:rFonts w:ascii="Calibri" w:hAnsi="Calibri" w:cs="Calibri"/>
          <w:b/>
          <w:bCs/>
          <w:kern w:val="0"/>
        </w:rPr>
      </w:pPr>
    </w:p>
    <w:p w14:paraId="11DA9429" w14:textId="77777777" w:rsidR="009A57A3" w:rsidRPr="00EE3FD5" w:rsidRDefault="009A57A3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09729209" w14:textId="77777777" w:rsidR="009A57A3" w:rsidRPr="00EE3FD5" w:rsidRDefault="009A57A3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0B590C09" w14:textId="77777777" w:rsidR="00067DD2" w:rsidRPr="00EE3FD5" w:rsidRDefault="00067DD2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722F618D" w14:textId="77777777" w:rsidR="00067DD2" w:rsidRPr="00EE3FD5" w:rsidRDefault="00067DD2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1EBE457A" w14:textId="23C0AA09" w:rsidR="00120338" w:rsidRPr="00EE3FD5" w:rsidRDefault="001E0C03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 w:rsidRPr="00EE3FD5">
        <w:rPr>
          <w:rFonts w:ascii="Calibri" w:hAnsi="Calibri"/>
          <w:b/>
          <w:sz w:val="28"/>
        </w:rPr>
        <w:t xml:space="preserve">Одељак </w:t>
      </w:r>
      <w:r w:rsidR="00292E03">
        <w:rPr>
          <w:rFonts w:ascii="Calibri" w:hAnsi="Calibri"/>
          <w:b/>
          <w:sz w:val="28"/>
        </w:rPr>
        <w:t>1</w:t>
      </w:r>
      <w:r w:rsidR="00B81FFB" w:rsidRPr="00EE3FD5">
        <w:rPr>
          <w:rFonts w:ascii="Calibri" w:hAnsi="Calibri"/>
          <w:b/>
          <w:sz w:val="28"/>
        </w:rPr>
        <w:t xml:space="preserve"> – </w:t>
      </w:r>
      <w:r w:rsidRPr="00EE3FD5">
        <w:rPr>
          <w:rFonts w:ascii="Calibri" w:hAnsi="Calibri"/>
          <w:b/>
          <w:sz w:val="28"/>
        </w:rPr>
        <w:t xml:space="preserve">Павиљон Републике Србије за ЕКСПО </w:t>
      </w:r>
      <w:r w:rsidR="00B81FFB" w:rsidRPr="00EE3FD5">
        <w:rPr>
          <w:rFonts w:ascii="Calibri" w:hAnsi="Calibri"/>
          <w:b/>
          <w:sz w:val="28"/>
        </w:rPr>
        <w:t xml:space="preserve">2025 </w:t>
      </w:r>
    </w:p>
    <w:p w14:paraId="047C187D" w14:textId="1CD973F7" w:rsidR="00922CCD" w:rsidRPr="00EE3FD5" w:rsidRDefault="003B5C1C" w:rsidP="0012033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b/>
          <w:bCs/>
          <w:kern w:val="0"/>
          <w:sz w:val="28"/>
          <w:szCs w:val="28"/>
        </w:rPr>
      </w:pPr>
      <w:r w:rsidRPr="00EE3FD5">
        <w:rPr>
          <w:rFonts w:ascii="Calibri" w:hAnsi="Calibri"/>
          <w:b/>
          <w:sz w:val="28"/>
        </w:rPr>
        <w:t xml:space="preserve">Сажети приказ </w:t>
      </w:r>
      <w:r w:rsidR="001E0C03" w:rsidRPr="00EE3FD5">
        <w:rPr>
          <w:rFonts w:ascii="Calibri" w:hAnsi="Calibri"/>
          <w:b/>
          <w:sz w:val="28"/>
        </w:rPr>
        <w:t>плана изградње</w:t>
      </w:r>
    </w:p>
    <w:p w14:paraId="27C42B9C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2BC9BBFE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753DBB37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5C4412CE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A926358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1CFA0023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DE3F809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6DAF4962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789F25D1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0C7AAE74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59833E6E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1AFED4D6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D37C52C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1F940200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0C1D8BC0" w14:textId="77777777" w:rsidR="001741EE" w:rsidRPr="00EE3FD5" w:rsidRDefault="001741EE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6486FEBE" w14:textId="77777777" w:rsidR="001741EE" w:rsidRPr="00EE3FD5" w:rsidRDefault="001741EE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29E7AF7E" w14:textId="77777777" w:rsidR="001741EE" w:rsidRPr="00EE3FD5" w:rsidRDefault="001741EE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84440E7" w14:textId="77777777" w:rsidR="001741EE" w:rsidRPr="00EE3FD5" w:rsidRDefault="001741EE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2D7AA660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77D69A1E" w14:textId="69310CB1" w:rsidR="00506937" w:rsidRDefault="003B5C1C" w:rsidP="003B5C1C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8"/>
        </w:rPr>
      </w:pPr>
      <w:r w:rsidRPr="00EE3FD5">
        <w:lastRenderedPageBreak/>
        <w:br/>
      </w:r>
    </w:p>
    <w:p w14:paraId="3BFCC53B" w14:textId="18AB1F25" w:rsidR="003B5C1C" w:rsidRPr="00EE3FD5" w:rsidRDefault="003B5C1C" w:rsidP="003B5C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 w:rsidRPr="00EE3FD5">
        <w:rPr>
          <w:rFonts w:ascii="Calibri" w:hAnsi="Calibri"/>
          <w:b/>
          <w:sz w:val="28"/>
        </w:rPr>
        <w:t xml:space="preserve">Сажети приказ плана изградње Павиљона Републике Србије за ЕКСПО 2025 </w:t>
      </w:r>
    </w:p>
    <w:p w14:paraId="28F0347A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1997DE09" w14:textId="33B95D19" w:rsidR="003B5C1C" w:rsidRPr="00EE3FD5" w:rsidRDefault="003B5C1C" w:rsidP="003B5C1C">
      <w:pPr>
        <w:autoSpaceDE w:val="0"/>
        <w:autoSpaceDN w:val="0"/>
        <w:adjustRightInd w:val="0"/>
        <w:spacing w:after="0" w:line="240" w:lineRule="auto"/>
        <w:jc w:val="both"/>
      </w:pPr>
      <w:r w:rsidRPr="00EE3FD5">
        <w:t xml:space="preserve">Експо 2025 представља предстојећи Светски Експо организован од стране Међународног бироа за изложбе, који ће се одржати у Осаки, у Јапану. Трајаће шест месеци током 2025. године, с отварањем  13. априла 2025. године и затварањем 13. октобра 2025. </w:t>
      </w:r>
    </w:p>
    <w:p w14:paraId="722DB896" w14:textId="77777777" w:rsidR="003B5C1C" w:rsidRPr="00EE3FD5" w:rsidRDefault="003B5C1C" w:rsidP="003B5C1C">
      <w:pPr>
        <w:autoSpaceDE w:val="0"/>
        <w:autoSpaceDN w:val="0"/>
        <w:adjustRightInd w:val="0"/>
        <w:spacing w:after="0" w:line="240" w:lineRule="auto"/>
        <w:jc w:val="both"/>
      </w:pPr>
    </w:p>
    <w:p w14:paraId="5F0F50F8" w14:textId="08DCD185" w:rsidR="003B5C1C" w:rsidRPr="00EE3FD5" w:rsidRDefault="003B5C1C" w:rsidP="003B5C1C">
      <w:pPr>
        <w:autoSpaceDE w:val="0"/>
        <w:autoSpaceDN w:val="0"/>
        <w:adjustRightInd w:val="0"/>
        <w:spacing w:after="0" w:line="240" w:lineRule="auto"/>
        <w:jc w:val="both"/>
      </w:pPr>
      <w:r w:rsidRPr="00EE3FD5">
        <w:t xml:space="preserve">Спајајући тему ОСАКА ЕКСПО-а 2025 - </w:t>
      </w:r>
      <w:r w:rsidRPr="00EE3FD5">
        <w:rPr>
          <w:b/>
          <w:bCs/>
        </w:rPr>
        <w:t>Дизајнирање друштва будућности</w:t>
      </w:r>
      <w:r w:rsidRPr="00EE3FD5">
        <w:t xml:space="preserve"> (Друштво 5.0) и тему БЕОГРАД ЕКСПО-а 2027 – </w:t>
      </w:r>
      <w:r w:rsidRPr="00EE3FD5">
        <w:rPr>
          <w:b/>
          <w:bCs/>
        </w:rPr>
        <w:t>Игра(ј) за човечанство</w:t>
      </w:r>
      <w:r w:rsidRPr="00EE3FD5">
        <w:t xml:space="preserve">, српски павиљон ће представити </w:t>
      </w:r>
      <w:r w:rsidRPr="00EE3FD5">
        <w:rPr>
          <w:b/>
          <w:bCs/>
        </w:rPr>
        <w:t>природне мотиве</w:t>
      </w:r>
      <w:r w:rsidRPr="00EE3FD5">
        <w:t xml:space="preserve"> срца Србије и универзални језик </w:t>
      </w:r>
      <w:r w:rsidRPr="00EE3FD5">
        <w:rPr>
          <w:b/>
          <w:bCs/>
        </w:rPr>
        <w:t>игре</w:t>
      </w:r>
      <w:r w:rsidRPr="00EE3FD5">
        <w:t xml:space="preserve"> као катализатор за повезивање, учење, креативност и културну размену.</w:t>
      </w:r>
    </w:p>
    <w:p w14:paraId="69A22B4F" w14:textId="77777777" w:rsidR="003B5C1C" w:rsidRPr="00EE3FD5" w:rsidRDefault="003B5C1C" w:rsidP="003B5C1C">
      <w:pPr>
        <w:autoSpaceDE w:val="0"/>
        <w:autoSpaceDN w:val="0"/>
        <w:adjustRightInd w:val="0"/>
        <w:spacing w:after="0" w:line="240" w:lineRule="auto"/>
        <w:jc w:val="both"/>
      </w:pPr>
    </w:p>
    <w:p w14:paraId="2CE91688" w14:textId="3EDC660E" w:rsidR="003B5C1C" w:rsidRPr="00EE3FD5" w:rsidRDefault="003B5C1C" w:rsidP="003B5C1C">
      <w:pPr>
        <w:autoSpaceDE w:val="0"/>
        <w:autoSpaceDN w:val="0"/>
        <w:adjustRightInd w:val="0"/>
        <w:spacing w:after="0" w:line="240" w:lineRule="auto"/>
        <w:jc w:val="both"/>
      </w:pPr>
      <w:r w:rsidRPr="00EE3FD5">
        <w:t xml:space="preserve">Павиљон има концепт ТВРЂАВЕ КУЛТУРЕ са следећим </w:t>
      </w:r>
      <w:r w:rsidR="00EE3FD5" w:rsidRPr="00EE3FD5">
        <w:t>под</w:t>
      </w:r>
      <w:r w:rsidR="00EE3FD5">
        <w:t>-</w:t>
      </w:r>
      <w:r w:rsidR="00EE3FD5" w:rsidRPr="00EE3FD5">
        <w:t>темама</w:t>
      </w:r>
      <w:r w:rsidRPr="00EE3FD5">
        <w:t>:</w:t>
      </w:r>
    </w:p>
    <w:p w14:paraId="271F7814" w14:textId="77777777" w:rsidR="003B5C1C" w:rsidRPr="00EE3FD5" w:rsidRDefault="003B5C1C" w:rsidP="003B5C1C">
      <w:pPr>
        <w:autoSpaceDE w:val="0"/>
        <w:autoSpaceDN w:val="0"/>
        <w:adjustRightInd w:val="0"/>
        <w:spacing w:after="0" w:line="240" w:lineRule="auto"/>
        <w:jc w:val="both"/>
      </w:pPr>
    </w:p>
    <w:p w14:paraId="0ECDD94D" w14:textId="77777777" w:rsidR="000265A7" w:rsidRPr="00EE3FD5" w:rsidRDefault="000265A7" w:rsidP="000265A7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3FD5">
        <w:rPr>
          <w:b/>
        </w:rPr>
        <w:t>ИГРАЛИШТЕ</w:t>
      </w:r>
    </w:p>
    <w:p w14:paraId="0A1626D5" w14:textId="77777777" w:rsidR="000265A7" w:rsidRPr="00EE3FD5" w:rsidRDefault="000265A7" w:rsidP="000265A7">
      <w:pPr>
        <w:autoSpaceDE w:val="0"/>
        <w:autoSpaceDN w:val="0"/>
        <w:adjustRightInd w:val="0"/>
        <w:spacing w:after="0" w:line="240" w:lineRule="auto"/>
        <w:rPr>
          <w:bCs/>
        </w:rPr>
      </w:pPr>
    </w:p>
    <w:p w14:paraId="0EDC7447" w14:textId="4A27EC34" w:rsidR="000265A7" w:rsidRPr="00EE3FD5" w:rsidRDefault="000265A7" w:rsidP="000265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EE3FD5">
        <w:rPr>
          <w:b/>
        </w:rPr>
        <w:t>УЧЕЊЕ И ИГРА</w:t>
      </w:r>
    </w:p>
    <w:p w14:paraId="3A65726E" w14:textId="519DCB4D" w:rsidR="000265A7" w:rsidRPr="00EE3FD5" w:rsidRDefault="000265A7" w:rsidP="000265A7">
      <w:pPr>
        <w:autoSpaceDE w:val="0"/>
        <w:autoSpaceDN w:val="0"/>
        <w:adjustRightInd w:val="0"/>
        <w:spacing w:after="0" w:line="240" w:lineRule="auto"/>
        <w:ind w:left="426"/>
        <w:rPr>
          <w:bCs/>
        </w:rPr>
      </w:pPr>
      <w:r w:rsidRPr="00EE3FD5">
        <w:rPr>
          <w:bCs/>
        </w:rPr>
        <w:t>Ова секција фокусира се на игру кроз учење за породице и децу. Обухвата пејзажно поље са производима са урбаних игралишта, промовишући игре на отвореном карактеристичне за српску културу, као што су "школице" и "ластиш". Пројекат обухвата елементе игре који подстичу интерактивне и образовне активности.</w:t>
      </w:r>
    </w:p>
    <w:p w14:paraId="60E3A6FF" w14:textId="77777777" w:rsidR="000265A7" w:rsidRPr="00EE3FD5" w:rsidRDefault="000265A7" w:rsidP="000265A7">
      <w:pPr>
        <w:autoSpaceDE w:val="0"/>
        <w:autoSpaceDN w:val="0"/>
        <w:adjustRightInd w:val="0"/>
        <w:spacing w:after="0" w:line="240" w:lineRule="auto"/>
        <w:rPr>
          <w:bCs/>
        </w:rPr>
      </w:pPr>
    </w:p>
    <w:p w14:paraId="188A77F4" w14:textId="6521784C" w:rsidR="000265A7" w:rsidRPr="00EE3FD5" w:rsidRDefault="000265A7" w:rsidP="000265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EE3FD5">
        <w:rPr>
          <w:b/>
        </w:rPr>
        <w:t>ИГРАЊЕ, ИСТРАЖИВАЊЕ И ОТКРИВАЊЕ</w:t>
      </w:r>
    </w:p>
    <w:p w14:paraId="13289406" w14:textId="04DA6EA2" w:rsidR="000265A7" w:rsidRPr="00EE3FD5" w:rsidRDefault="000265A7" w:rsidP="000265A7">
      <w:pPr>
        <w:autoSpaceDE w:val="0"/>
        <w:autoSpaceDN w:val="0"/>
        <w:adjustRightInd w:val="0"/>
        <w:spacing w:after="0" w:line="240" w:lineRule="auto"/>
        <w:ind w:left="426"/>
        <w:rPr>
          <w:bCs/>
        </w:rPr>
      </w:pPr>
      <w:r w:rsidRPr="00EE3FD5">
        <w:rPr>
          <w:bCs/>
        </w:rPr>
        <w:t xml:space="preserve">Посетиоци вежбају са интерактивним зидом који служи као мапа за игру. Могу додиривати, померати, посматрати и учити о </w:t>
      </w:r>
      <w:r w:rsidR="00552C98" w:rsidRPr="00EE3FD5">
        <w:rPr>
          <w:bCs/>
        </w:rPr>
        <w:t xml:space="preserve">смислу </w:t>
      </w:r>
      <w:r w:rsidRPr="00EE3FD5">
        <w:rPr>
          <w:bCs/>
        </w:rPr>
        <w:t xml:space="preserve">теме павиљона. </w:t>
      </w:r>
      <w:r w:rsidR="00506937">
        <w:rPr>
          <w:bCs/>
        </w:rPr>
        <w:t>Та</w:t>
      </w:r>
      <w:r w:rsidRPr="00EE3FD5">
        <w:rPr>
          <w:bCs/>
        </w:rPr>
        <w:t xml:space="preserve"> секција такође укључује штанд са информацијама где посетиоци могу </w:t>
      </w:r>
      <w:r w:rsidR="00552C98" w:rsidRPr="00EE3FD5">
        <w:rPr>
          <w:bCs/>
        </w:rPr>
        <w:t>добити до</w:t>
      </w:r>
      <w:r w:rsidRPr="00EE3FD5">
        <w:rPr>
          <w:bCs/>
        </w:rPr>
        <w:t>датне информације и савете.</w:t>
      </w:r>
    </w:p>
    <w:p w14:paraId="16C36F7E" w14:textId="77777777" w:rsidR="000265A7" w:rsidRPr="00EE3FD5" w:rsidRDefault="000265A7" w:rsidP="000265A7">
      <w:pPr>
        <w:autoSpaceDE w:val="0"/>
        <w:autoSpaceDN w:val="0"/>
        <w:adjustRightInd w:val="0"/>
        <w:spacing w:after="0" w:line="240" w:lineRule="auto"/>
        <w:rPr>
          <w:bCs/>
        </w:rPr>
      </w:pPr>
    </w:p>
    <w:p w14:paraId="6298E8EC" w14:textId="02B32DA6" w:rsidR="000265A7" w:rsidRPr="00EE3FD5" w:rsidRDefault="000265A7" w:rsidP="00552C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EE3FD5">
        <w:rPr>
          <w:b/>
        </w:rPr>
        <w:t>ПРОДАВНИЦА</w:t>
      </w:r>
    </w:p>
    <w:p w14:paraId="31EA3A06" w14:textId="7C13201C" w:rsidR="003B5C1C" w:rsidRPr="00EE3FD5" w:rsidRDefault="000265A7" w:rsidP="00552C98">
      <w:pPr>
        <w:autoSpaceDE w:val="0"/>
        <w:autoSpaceDN w:val="0"/>
        <w:adjustRightInd w:val="0"/>
        <w:spacing w:after="0" w:line="240" w:lineRule="auto"/>
        <w:ind w:left="426"/>
        <w:rPr>
          <w:bCs/>
        </w:rPr>
      </w:pPr>
      <w:r w:rsidRPr="00EE3FD5">
        <w:rPr>
          <w:bCs/>
        </w:rPr>
        <w:t xml:space="preserve">Ова секција </w:t>
      </w:r>
      <w:r w:rsidR="00552C98" w:rsidRPr="00EE3FD5">
        <w:rPr>
          <w:bCs/>
        </w:rPr>
        <w:t>оживљава</w:t>
      </w:r>
      <w:r w:rsidRPr="00EE3FD5">
        <w:rPr>
          <w:bCs/>
        </w:rPr>
        <w:t xml:space="preserve"> атмосферу српске пијаце, </w:t>
      </w:r>
      <w:r w:rsidR="00EE3FD5" w:rsidRPr="00EE3FD5">
        <w:rPr>
          <w:bCs/>
        </w:rPr>
        <w:t>интегришући</w:t>
      </w:r>
      <w:r w:rsidRPr="00EE3FD5">
        <w:rPr>
          <w:bCs/>
        </w:rPr>
        <w:t xml:space="preserve"> </w:t>
      </w:r>
      <w:r w:rsidR="00552C98" w:rsidRPr="00EE3FD5">
        <w:rPr>
          <w:bCs/>
        </w:rPr>
        <w:t xml:space="preserve">пројектне </w:t>
      </w:r>
      <w:r w:rsidRPr="00EE3FD5">
        <w:rPr>
          <w:bCs/>
        </w:rPr>
        <w:t xml:space="preserve">елементе и </w:t>
      </w:r>
      <w:r w:rsidR="00CD003A">
        <w:rPr>
          <w:bCs/>
        </w:rPr>
        <w:t xml:space="preserve">природу, инспирисана </w:t>
      </w:r>
      <w:r w:rsidR="00CD003A" w:rsidRPr="00EE3FD5">
        <w:rPr>
          <w:bCs/>
        </w:rPr>
        <w:t>отворен</w:t>
      </w:r>
      <w:r w:rsidR="00CD003A">
        <w:rPr>
          <w:bCs/>
        </w:rPr>
        <w:t xml:space="preserve">им </w:t>
      </w:r>
      <w:r w:rsidR="00CD003A" w:rsidRPr="00EE3FD5">
        <w:rPr>
          <w:bCs/>
        </w:rPr>
        <w:t>пијац</w:t>
      </w:r>
      <w:r w:rsidR="00CD003A">
        <w:rPr>
          <w:bCs/>
        </w:rPr>
        <w:t>ама</w:t>
      </w:r>
      <w:r w:rsidR="00CD003A" w:rsidRPr="00EE3FD5">
        <w:rPr>
          <w:bCs/>
        </w:rPr>
        <w:t xml:space="preserve"> широм света</w:t>
      </w:r>
      <w:r w:rsidRPr="00EE3FD5">
        <w:rPr>
          <w:bCs/>
        </w:rPr>
        <w:t xml:space="preserve">. Пружа друштвени простор са модуларним елементима где посетиоци могу да се опусте и уживају у </w:t>
      </w:r>
      <w:r w:rsidR="00552C98" w:rsidRPr="00EE3FD5">
        <w:rPr>
          <w:bCs/>
        </w:rPr>
        <w:t xml:space="preserve">разиграној атмосфери. </w:t>
      </w:r>
      <w:r w:rsidRPr="00EE3FD5">
        <w:rPr>
          <w:bCs/>
        </w:rPr>
        <w:t>Секција укључује јавни ресторан који очарава играчким карактером и боемским шармом српске културе, пружајући</w:t>
      </w:r>
      <w:r w:rsidR="00552C98" w:rsidRPr="00EE3FD5">
        <w:rPr>
          <w:bCs/>
        </w:rPr>
        <w:t xml:space="preserve"> места за седење како на отвореном, тако и на затвореном. </w:t>
      </w:r>
    </w:p>
    <w:p w14:paraId="3CB42127" w14:textId="6568AC75" w:rsidR="00552C98" w:rsidRPr="00EE3FD5" w:rsidRDefault="00552C98" w:rsidP="00552C98">
      <w:pPr>
        <w:autoSpaceDE w:val="0"/>
        <w:autoSpaceDN w:val="0"/>
        <w:adjustRightInd w:val="0"/>
        <w:spacing w:after="0" w:line="240" w:lineRule="auto"/>
        <w:ind w:left="426"/>
        <w:rPr>
          <w:bCs/>
        </w:rPr>
      </w:pPr>
    </w:p>
    <w:p w14:paraId="7BACF5CB" w14:textId="3794E18D" w:rsidR="00552C98" w:rsidRPr="00EE3FD5" w:rsidRDefault="00552C98" w:rsidP="00552C98">
      <w:pPr>
        <w:autoSpaceDE w:val="0"/>
        <w:autoSpaceDN w:val="0"/>
        <w:adjustRightInd w:val="0"/>
        <w:spacing w:after="0" w:line="240" w:lineRule="auto"/>
        <w:ind w:left="426"/>
        <w:rPr>
          <w:b/>
        </w:rPr>
      </w:pPr>
      <w:r w:rsidRPr="00EE3FD5">
        <w:rPr>
          <w:b/>
        </w:rPr>
        <w:t>ПАВИЉОН</w:t>
      </w:r>
    </w:p>
    <w:p w14:paraId="665C7053" w14:textId="77777777" w:rsidR="00552C98" w:rsidRPr="00EE3FD5" w:rsidRDefault="00552C98" w:rsidP="00552C98">
      <w:pPr>
        <w:autoSpaceDE w:val="0"/>
        <w:autoSpaceDN w:val="0"/>
        <w:adjustRightInd w:val="0"/>
        <w:spacing w:after="0" w:line="240" w:lineRule="auto"/>
        <w:ind w:left="426"/>
        <w:rPr>
          <w:b/>
        </w:rPr>
      </w:pPr>
    </w:p>
    <w:p w14:paraId="2B5E2675" w14:textId="3C079F48" w:rsidR="00552C98" w:rsidRPr="00EE3FD5" w:rsidRDefault="00552C98" w:rsidP="00552C98">
      <w:pPr>
        <w:autoSpaceDE w:val="0"/>
        <w:autoSpaceDN w:val="0"/>
        <w:adjustRightInd w:val="0"/>
        <w:spacing w:after="0" w:line="240" w:lineRule="auto"/>
        <w:ind w:left="426"/>
        <w:rPr>
          <w:b/>
        </w:rPr>
      </w:pPr>
      <w:r w:rsidRPr="00EE3FD5">
        <w:rPr>
          <w:b/>
        </w:rPr>
        <w:t xml:space="preserve">4. УМЕТНОСТ ИГРЕ - </w:t>
      </w:r>
      <w:r w:rsidR="00CA2226" w:rsidRPr="00EE3FD5">
        <w:rPr>
          <w:b/>
        </w:rPr>
        <w:t>ПЛЕЈФОРМАНС</w:t>
      </w:r>
    </w:p>
    <w:p w14:paraId="55F61285" w14:textId="75D96A12" w:rsidR="00552C98" w:rsidRPr="00EE3FD5" w:rsidRDefault="00CA2226" w:rsidP="00552C98">
      <w:pPr>
        <w:autoSpaceDE w:val="0"/>
        <w:autoSpaceDN w:val="0"/>
        <w:adjustRightInd w:val="0"/>
        <w:spacing w:after="0" w:line="240" w:lineRule="auto"/>
        <w:ind w:left="426"/>
        <w:rPr>
          <w:bCs/>
        </w:rPr>
      </w:pPr>
      <w:r w:rsidRPr="00EE3FD5">
        <w:rPr>
          <w:bCs/>
        </w:rPr>
        <w:t xml:space="preserve">Сврха ове секције је да пружи доживљај приликом уласка у Павиљон, </w:t>
      </w:r>
      <w:r w:rsidR="00552C98" w:rsidRPr="00EE3FD5">
        <w:rPr>
          <w:bCs/>
        </w:rPr>
        <w:t xml:space="preserve"> </w:t>
      </w:r>
      <w:r w:rsidRPr="00EE3FD5">
        <w:rPr>
          <w:bCs/>
        </w:rPr>
        <w:t>са приказом</w:t>
      </w:r>
      <w:r w:rsidR="00552C98" w:rsidRPr="00EE3FD5">
        <w:rPr>
          <w:bCs/>
        </w:rPr>
        <w:t xml:space="preserve"> мини </w:t>
      </w:r>
      <w:r w:rsidRPr="00EE3FD5">
        <w:rPr>
          <w:bCs/>
        </w:rPr>
        <w:t xml:space="preserve">уметничке </w:t>
      </w:r>
      <w:r w:rsidR="00552C98" w:rsidRPr="00EE3FD5">
        <w:rPr>
          <w:bCs/>
        </w:rPr>
        <w:t>галериј</w:t>
      </w:r>
      <w:r w:rsidRPr="00EE3FD5">
        <w:rPr>
          <w:bCs/>
        </w:rPr>
        <w:t>е</w:t>
      </w:r>
      <w:r w:rsidR="00552C98" w:rsidRPr="00EE3FD5">
        <w:rPr>
          <w:bCs/>
        </w:rPr>
        <w:t xml:space="preserve"> </w:t>
      </w:r>
      <w:r w:rsidRPr="00EE3FD5">
        <w:rPr>
          <w:bCs/>
        </w:rPr>
        <w:t xml:space="preserve">на којој </w:t>
      </w:r>
      <w:r w:rsidR="006F33E9" w:rsidRPr="00EE3FD5">
        <w:rPr>
          <w:bCs/>
        </w:rPr>
        <w:t xml:space="preserve">су изложени српски уметнички стилови. </w:t>
      </w:r>
      <w:r w:rsidR="00552C98" w:rsidRPr="00EE3FD5">
        <w:rPr>
          <w:bCs/>
        </w:rPr>
        <w:t xml:space="preserve">Такође укључује позорницу која представља живописну сцену извођачких уметности у Србији, пружајући концептуалну </w:t>
      </w:r>
      <w:r w:rsidR="006F33E9" w:rsidRPr="00EE3FD5">
        <w:rPr>
          <w:bCs/>
        </w:rPr>
        <w:t xml:space="preserve">представу </w:t>
      </w:r>
      <w:r w:rsidR="00552C98" w:rsidRPr="00EE3FD5">
        <w:rPr>
          <w:bCs/>
        </w:rPr>
        <w:t>извођачког места.</w:t>
      </w:r>
    </w:p>
    <w:p w14:paraId="5C31651C" w14:textId="77777777" w:rsidR="00552C98" w:rsidRPr="00EE3FD5" w:rsidRDefault="00552C98" w:rsidP="00552C98">
      <w:pPr>
        <w:autoSpaceDE w:val="0"/>
        <w:autoSpaceDN w:val="0"/>
        <w:adjustRightInd w:val="0"/>
        <w:spacing w:after="0" w:line="240" w:lineRule="auto"/>
        <w:ind w:left="426"/>
        <w:rPr>
          <w:bCs/>
        </w:rPr>
      </w:pPr>
    </w:p>
    <w:p w14:paraId="6E00D97B" w14:textId="78839D38" w:rsidR="00552C98" w:rsidRPr="00EE3FD5" w:rsidRDefault="00552C98" w:rsidP="00552C98">
      <w:pPr>
        <w:autoSpaceDE w:val="0"/>
        <w:autoSpaceDN w:val="0"/>
        <w:adjustRightInd w:val="0"/>
        <w:spacing w:after="0" w:line="240" w:lineRule="auto"/>
        <w:ind w:left="426"/>
        <w:rPr>
          <w:b/>
        </w:rPr>
      </w:pPr>
      <w:r w:rsidRPr="00EE3FD5">
        <w:rPr>
          <w:b/>
        </w:rPr>
        <w:t>5. ФЕР ИГРА</w:t>
      </w:r>
    </w:p>
    <w:p w14:paraId="31A43C9E" w14:textId="5B418468" w:rsidR="00552C98" w:rsidRPr="00EE3FD5" w:rsidRDefault="00CD003A" w:rsidP="00552C98">
      <w:pPr>
        <w:autoSpaceDE w:val="0"/>
        <w:autoSpaceDN w:val="0"/>
        <w:adjustRightInd w:val="0"/>
        <w:spacing w:after="0" w:line="240" w:lineRule="auto"/>
        <w:ind w:left="426"/>
        <w:rPr>
          <w:bCs/>
        </w:rPr>
      </w:pPr>
      <w:r>
        <w:rPr>
          <w:bCs/>
        </w:rPr>
        <w:t>Та</w:t>
      </w:r>
      <w:r w:rsidR="00552C98" w:rsidRPr="00EE3FD5">
        <w:rPr>
          <w:bCs/>
        </w:rPr>
        <w:t xml:space="preserve"> интерактивна изложбена зона </w:t>
      </w:r>
      <w:r>
        <w:rPr>
          <w:bCs/>
        </w:rPr>
        <w:t>пројектована</w:t>
      </w:r>
      <w:r w:rsidR="00552C98" w:rsidRPr="00EE3FD5">
        <w:rPr>
          <w:bCs/>
        </w:rPr>
        <w:t xml:space="preserve"> је као спортска арена која промовише фер </w:t>
      </w:r>
      <w:r w:rsidR="00EE3FD5">
        <w:rPr>
          <w:bCs/>
        </w:rPr>
        <w:t>игру</w:t>
      </w:r>
      <w:r w:rsidR="00552C98" w:rsidRPr="00EE3FD5">
        <w:rPr>
          <w:bCs/>
        </w:rPr>
        <w:t xml:space="preserve"> и спортски дух. Нуди активности </w:t>
      </w:r>
      <w:r w:rsidR="00EE3FD5">
        <w:rPr>
          <w:bCs/>
        </w:rPr>
        <w:t xml:space="preserve">ангажовања </w:t>
      </w:r>
      <w:r w:rsidR="00552C98" w:rsidRPr="00EE3FD5">
        <w:rPr>
          <w:bCs/>
        </w:rPr>
        <w:t>и приказе који подстичу учешће и интеракцију посетилаца.</w:t>
      </w:r>
    </w:p>
    <w:p w14:paraId="04B659D6" w14:textId="77777777" w:rsidR="00552C98" w:rsidRPr="00EE3FD5" w:rsidRDefault="00552C98" w:rsidP="00552C98">
      <w:pPr>
        <w:autoSpaceDE w:val="0"/>
        <w:autoSpaceDN w:val="0"/>
        <w:adjustRightInd w:val="0"/>
        <w:spacing w:after="0" w:line="240" w:lineRule="auto"/>
        <w:rPr>
          <w:bCs/>
        </w:rPr>
      </w:pPr>
    </w:p>
    <w:p w14:paraId="62A11173" w14:textId="10509162" w:rsidR="00552C98" w:rsidRPr="00EE3FD5" w:rsidRDefault="00552C98" w:rsidP="006F33E9">
      <w:pPr>
        <w:autoSpaceDE w:val="0"/>
        <w:autoSpaceDN w:val="0"/>
        <w:adjustRightInd w:val="0"/>
        <w:spacing w:after="0" w:line="240" w:lineRule="auto"/>
        <w:ind w:left="426"/>
        <w:rPr>
          <w:b/>
        </w:rPr>
      </w:pPr>
      <w:r w:rsidRPr="00EE3FD5">
        <w:rPr>
          <w:b/>
        </w:rPr>
        <w:t>6. ИГРА, АНГАЖ</w:t>
      </w:r>
      <w:r w:rsidR="006F33E9" w:rsidRPr="00EE3FD5">
        <w:rPr>
          <w:b/>
        </w:rPr>
        <w:t xml:space="preserve">ОВАЊЕ </w:t>
      </w:r>
      <w:r w:rsidRPr="00EE3FD5">
        <w:rPr>
          <w:b/>
        </w:rPr>
        <w:t>И ПОВЕ</w:t>
      </w:r>
      <w:r w:rsidR="006F33E9" w:rsidRPr="00EE3FD5">
        <w:rPr>
          <w:b/>
        </w:rPr>
        <w:t>ЗИВАЊЕ</w:t>
      </w:r>
    </w:p>
    <w:p w14:paraId="58275725" w14:textId="1F26336A" w:rsidR="00552C98" w:rsidRPr="00EE3FD5" w:rsidRDefault="00CD003A" w:rsidP="006F33E9">
      <w:pPr>
        <w:autoSpaceDE w:val="0"/>
        <w:autoSpaceDN w:val="0"/>
        <w:adjustRightInd w:val="0"/>
        <w:spacing w:after="0" w:line="240" w:lineRule="auto"/>
        <w:ind w:left="426"/>
        <w:rPr>
          <w:bCs/>
        </w:rPr>
      </w:pPr>
      <w:r>
        <w:rPr>
          <w:bCs/>
        </w:rPr>
        <w:t>Тај</w:t>
      </w:r>
      <w:r w:rsidR="00552C98" w:rsidRPr="00EE3FD5">
        <w:rPr>
          <w:bCs/>
        </w:rPr>
        <w:t xml:space="preserve"> мултифункционални простор служи као </w:t>
      </w:r>
      <w:r w:rsidR="006F33E9" w:rsidRPr="00EE3FD5">
        <w:rPr>
          <w:bCs/>
        </w:rPr>
        <w:t>место за дружење и умрежавање</w:t>
      </w:r>
      <w:r w:rsidR="00552C98" w:rsidRPr="00EE3FD5">
        <w:rPr>
          <w:bCs/>
        </w:rPr>
        <w:t>, погод</w:t>
      </w:r>
      <w:r w:rsidR="006F33E9" w:rsidRPr="00EE3FD5">
        <w:rPr>
          <w:bCs/>
        </w:rPr>
        <w:t>а</w:t>
      </w:r>
      <w:r w:rsidR="00552C98" w:rsidRPr="00EE3FD5">
        <w:rPr>
          <w:bCs/>
        </w:rPr>
        <w:t xml:space="preserve">н </w:t>
      </w:r>
      <w:r w:rsidR="006F33E9" w:rsidRPr="00EE3FD5">
        <w:rPr>
          <w:bCs/>
        </w:rPr>
        <w:t xml:space="preserve">је </w:t>
      </w:r>
      <w:r w:rsidR="00552C98" w:rsidRPr="00EE3FD5">
        <w:rPr>
          <w:bCs/>
        </w:rPr>
        <w:t>за одржавање форума, пословних састанака и забава</w:t>
      </w:r>
      <w:r w:rsidR="006F33E9" w:rsidRPr="00EE3FD5">
        <w:rPr>
          <w:bCs/>
        </w:rPr>
        <w:t xml:space="preserve"> </w:t>
      </w:r>
      <w:r>
        <w:rPr>
          <w:bCs/>
        </w:rPr>
        <w:t>на којима се постиже</w:t>
      </w:r>
      <w:r w:rsidR="006F33E9" w:rsidRPr="00EE3FD5">
        <w:rPr>
          <w:bCs/>
        </w:rPr>
        <w:t xml:space="preserve"> умрежавање</w:t>
      </w:r>
      <w:r w:rsidR="00552C98" w:rsidRPr="00EE3FD5">
        <w:rPr>
          <w:bCs/>
        </w:rPr>
        <w:t>. Пружа динамично окружење за интеракцију и сарадњу међу посетиоцима и учесницима.</w:t>
      </w:r>
    </w:p>
    <w:p w14:paraId="784715A2" w14:textId="77777777" w:rsidR="00552C98" w:rsidRPr="00EE3FD5" w:rsidRDefault="00552C98" w:rsidP="006F33E9">
      <w:pPr>
        <w:autoSpaceDE w:val="0"/>
        <w:autoSpaceDN w:val="0"/>
        <w:adjustRightInd w:val="0"/>
        <w:spacing w:after="0" w:line="240" w:lineRule="auto"/>
        <w:ind w:left="426"/>
        <w:rPr>
          <w:bCs/>
        </w:rPr>
      </w:pPr>
    </w:p>
    <w:p w14:paraId="5A15D6F8" w14:textId="3CA58EF2" w:rsidR="00552C98" w:rsidRPr="00EE3FD5" w:rsidRDefault="00552C98" w:rsidP="006F33E9">
      <w:pPr>
        <w:autoSpaceDE w:val="0"/>
        <w:autoSpaceDN w:val="0"/>
        <w:adjustRightInd w:val="0"/>
        <w:spacing w:after="0" w:line="240" w:lineRule="auto"/>
        <w:ind w:left="426"/>
        <w:rPr>
          <w:b/>
        </w:rPr>
      </w:pPr>
      <w:r w:rsidRPr="00EE3FD5">
        <w:rPr>
          <w:b/>
        </w:rPr>
        <w:t xml:space="preserve">7. </w:t>
      </w:r>
      <w:r w:rsidR="006F33E9" w:rsidRPr="00EE3FD5">
        <w:rPr>
          <w:b/>
        </w:rPr>
        <w:t>РАЗИГРАНИ</w:t>
      </w:r>
      <w:r w:rsidRPr="00EE3FD5">
        <w:rPr>
          <w:b/>
        </w:rPr>
        <w:t xml:space="preserve"> УМ</w:t>
      </w:r>
      <w:r w:rsidR="006F33E9" w:rsidRPr="00EE3FD5">
        <w:rPr>
          <w:b/>
        </w:rPr>
        <w:t>ОВИ</w:t>
      </w:r>
      <w:r w:rsidRPr="00EE3FD5">
        <w:rPr>
          <w:b/>
        </w:rPr>
        <w:t xml:space="preserve">, </w:t>
      </w:r>
      <w:r w:rsidR="006F33E9" w:rsidRPr="00EE3FD5">
        <w:rPr>
          <w:b/>
        </w:rPr>
        <w:t xml:space="preserve">РАЗИГРАНА </w:t>
      </w:r>
      <w:r w:rsidRPr="00EE3FD5">
        <w:rPr>
          <w:b/>
        </w:rPr>
        <w:t>БУДУЋНОСТ</w:t>
      </w:r>
    </w:p>
    <w:p w14:paraId="12E4D052" w14:textId="05B3934E" w:rsidR="00552C98" w:rsidRPr="00EE3FD5" w:rsidRDefault="00552C98" w:rsidP="006F33E9">
      <w:pPr>
        <w:autoSpaceDE w:val="0"/>
        <w:autoSpaceDN w:val="0"/>
        <w:adjustRightInd w:val="0"/>
        <w:spacing w:after="0" w:line="240" w:lineRule="auto"/>
        <w:ind w:left="426"/>
        <w:rPr>
          <w:bCs/>
        </w:rPr>
      </w:pPr>
      <w:r w:rsidRPr="00EE3FD5">
        <w:rPr>
          <w:bCs/>
        </w:rPr>
        <w:t xml:space="preserve">Слично претходној секцији, овај простор функционише као конференцијска зона, али служи и као место за </w:t>
      </w:r>
      <w:r w:rsidR="006F33E9" w:rsidRPr="00EE3FD5">
        <w:rPr>
          <w:bCs/>
        </w:rPr>
        <w:t>заједничко учешће у</w:t>
      </w:r>
      <w:r w:rsidRPr="00EE3FD5">
        <w:rPr>
          <w:bCs/>
        </w:rPr>
        <w:t xml:space="preserve"> активности</w:t>
      </w:r>
      <w:r w:rsidR="006F33E9" w:rsidRPr="00EE3FD5">
        <w:rPr>
          <w:bCs/>
        </w:rPr>
        <w:t>ма</w:t>
      </w:r>
      <w:r w:rsidRPr="00EE3FD5">
        <w:rPr>
          <w:bCs/>
        </w:rPr>
        <w:t>, предавањ</w:t>
      </w:r>
      <w:r w:rsidR="006F33E9" w:rsidRPr="00EE3FD5">
        <w:rPr>
          <w:bCs/>
        </w:rPr>
        <w:t>има</w:t>
      </w:r>
      <w:r w:rsidRPr="00EE3FD5">
        <w:rPr>
          <w:bCs/>
        </w:rPr>
        <w:t xml:space="preserve">, </w:t>
      </w:r>
      <w:r w:rsidR="006F33E9" w:rsidRPr="00EE3FD5">
        <w:rPr>
          <w:bCs/>
        </w:rPr>
        <w:t xml:space="preserve">на </w:t>
      </w:r>
      <w:r w:rsidRPr="00EE3FD5">
        <w:rPr>
          <w:bCs/>
        </w:rPr>
        <w:t>радионица</w:t>
      </w:r>
      <w:r w:rsidR="006F33E9" w:rsidRPr="00EE3FD5">
        <w:rPr>
          <w:bCs/>
        </w:rPr>
        <w:t xml:space="preserve">ма </w:t>
      </w:r>
      <w:r w:rsidRPr="00EE3FD5">
        <w:rPr>
          <w:bCs/>
        </w:rPr>
        <w:t>и слични</w:t>
      </w:r>
      <w:r w:rsidR="006F33E9" w:rsidRPr="00EE3FD5">
        <w:rPr>
          <w:bCs/>
        </w:rPr>
        <w:t>м</w:t>
      </w:r>
      <w:r w:rsidRPr="00EE3FD5">
        <w:rPr>
          <w:bCs/>
        </w:rPr>
        <w:t xml:space="preserve"> догађај</w:t>
      </w:r>
      <w:r w:rsidR="006F33E9" w:rsidRPr="00EE3FD5">
        <w:rPr>
          <w:bCs/>
        </w:rPr>
        <w:t>им</w:t>
      </w:r>
      <w:r w:rsidRPr="00EE3FD5">
        <w:rPr>
          <w:bCs/>
        </w:rPr>
        <w:t>а. Пружа додатни канцеларијски простор</w:t>
      </w:r>
      <w:r w:rsidR="00CD003A">
        <w:rPr>
          <w:bCs/>
        </w:rPr>
        <w:t>,</w:t>
      </w:r>
      <w:r w:rsidRPr="00EE3FD5">
        <w:rPr>
          <w:bCs/>
        </w:rPr>
        <w:t xml:space="preserve"> како би се олакшао</w:t>
      </w:r>
      <w:r w:rsidR="006F33E9" w:rsidRPr="00EE3FD5">
        <w:rPr>
          <w:bCs/>
        </w:rPr>
        <w:t xml:space="preserve"> рад уз сарадњу и </w:t>
      </w:r>
      <w:r w:rsidRPr="00EE3FD5">
        <w:rPr>
          <w:bCs/>
        </w:rPr>
        <w:t>размена знања.</w:t>
      </w:r>
    </w:p>
    <w:p w14:paraId="6F18A6AA" w14:textId="77777777" w:rsidR="00552C98" w:rsidRPr="00EE3FD5" w:rsidRDefault="00552C98" w:rsidP="006F33E9">
      <w:pPr>
        <w:autoSpaceDE w:val="0"/>
        <w:autoSpaceDN w:val="0"/>
        <w:adjustRightInd w:val="0"/>
        <w:spacing w:after="0" w:line="240" w:lineRule="auto"/>
        <w:ind w:left="426"/>
        <w:rPr>
          <w:bCs/>
        </w:rPr>
      </w:pPr>
    </w:p>
    <w:p w14:paraId="1FBEAF89" w14:textId="574A67F0" w:rsidR="00552C98" w:rsidRPr="00EE3FD5" w:rsidRDefault="00552C98" w:rsidP="006F33E9">
      <w:pPr>
        <w:autoSpaceDE w:val="0"/>
        <w:autoSpaceDN w:val="0"/>
        <w:adjustRightInd w:val="0"/>
        <w:spacing w:after="0" w:line="240" w:lineRule="auto"/>
        <w:ind w:left="426"/>
        <w:rPr>
          <w:b/>
        </w:rPr>
      </w:pPr>
      <w:r w:rsidRPr="00EE3FD5">
        <w:rPr>
          <w:b/>
        </w:rPr>
        <w:t>8. ИГРА</w:t>
      </w:r>
      <w:r w:rsidR="006F33E9" w:rsidRPr="00EE3FD5">
        <w:rPr>
          <w:b/>
        </w:rPr>
        <w:t xml:space="preserve">(Ј) </w:t>
      </w:r>
      <w:r w:rsidRPr="00EE3FD5">
        <w:rPr>
          <w:b/>
        </w:rPr>
        <w:t xml:space="preserve">ЗА ЧОВЕЧАНСТВО - УВОД У ЕКСПО </w:t>
      </w:r>
      <w:r w:rsidR="006F33E9" w:rsidRPr="00EE3FD5">
        <w:rPr>
          <w:b/>
        </w:rPr>
        <w:t xml:space="preserve">СРБИЈА </w:t>
      </w:r>
      <w:r w:rsidRPr="00EE3FD5">
        <w:rPr>
          <w:b/>
        </w:rPr>
        <w:t>2027</w:t>
      </w:r>
    </w:p>
    <w:p w14:paraId="7160E446" w14:textId="273225D2" w:rsidR="00552C98" w:rsidRPr="00EE3FD5" w:rsidRDefault="006F33E9" w:rsidP="006F33E9">
      <w:pPr>
        <w:autoSpaceDE w:val="0"/>
        <w:autoSpaceDN w:val="0"/>
        <w:adjustRightInd w:val="0"/>
        <w:spacing w:after="0" w:line="240" w:lineRule="auto"/>
        <w:ind w:left="426"/>
        <w:rPr>
          <w:bCs/>
        </w:rPr>
      </w:pPr>
      <w:r w:rsidRPr="00EE3FD5">
        <w:rPr>
          <w:bCs/>
        </w:rPr>
        <w:t>Х</w:t>
      </w:r>
      <w:r w:rsidR="00552C98" w:rsidRPr="00EE3FD5">
        <w:rPr>
          <w:bCs/>
        </w:rPr>
        <w:t xml:space="preserve">одник и хол </w:t>
      </w:r>
      <w:r w:rsidRPr="00EE3FD5">
        <w:rPr>
          <w:bCs/>
        </w:rPr>
        <w:t xml:space="preserve">који пружају доживљај </w:t>
      </w:r>
      <w:r w:rsidR="00552C98" w:rsidRPr="00EE3FD5">
        <w:rPr>
          <w:bCs/>
        </w:rPr>
        <w:t>пре финалне фазе (ресторан) представи</w:t>
      </w:r>
      <w:r w:rsidRPr="00EE3FD5">
        <w:rPr>
          <w:bCs/>
        </w:rPr>
        <w:t>ће</w:t>
      </w:r>
      <w:r w:rsidR="00552C98" w:rsidRPr="00EE3FD5">
        <w:rPr>
          <w:bCs/>
        </w:rPr>
        <w:t xml:space="preserve"> концепт ЕКСПО</w:t>
      </w:r>
      <w:r w:rsidRPr="00EE3FD5">
        <w:rPr>
          <w:bCs/>
        </w:rPr>
        <w:t xml:space="preserve"> БЕОГРАД </w:t>
      </w:r>
      <w:r w:rsidR="00552C98" w:rsidRPr="00EE3FD5">
        <w:rPr>
          <w:bCs/>
        </w:rPr>
        <w:t>2027.</w:t>
      </w:r>
    </w:p>
    <w:p w14:paraId="2D22328A" w14:textId="77777777" w:rsidR="00552C98" w:rsidRPr="00EE3FD5" w:rsidRDefault="00552C98" w:rsidP="006F33E9">
      <w:pPr>
        <w:autoSpaceDE w:val="0"/>
        <w:autoSpaceDN w:val="0"/>
        <w:adjustRightInd w:val="0"/>
        <w:spacing w:after="0" w:line="240" w:lineRule="auto"/>
        <w:ind w:left="426"/>
        <w:rPr>
          <w:bCs/>
        </w:rPr>
      </w:pPr>
    </w:p>
    <w:p w14:paraId="13F99B32" w14:textId="710288F5" w:rsidR="00552C98" w:rsidRPr="00EE3FD5" w:rsidRDefault="00552C98" w:rsidP="006F33E9">
      <w:pPr>
        <w:autoSpaceDE w:val="0"/>
        <w:autoSpaceDN w:val="0"/>
        <w:adjustRightInd w:val="0"/>
        <w:spacing w:after="0" w:line="240" w:lineRule="auto"/>
        <w:ind w:left="426"/>
        <w:rPr>
          <w:b/>
        </w:rPr>
      </w:pPr>
      <w:r w:rsidRPr="00EE3FD5">
        <w:rPr>
          <w:b/>
        </w:rPr>
        <w:t>9. БАР/ТЕРАСА</w:t>
      </w:r>
    </w:p>
    <w:p w14:paraId="41E02813" w14:textId="664CAE7C" w:rsidR="00D6085C" w:rsidRPr="00EE3FD5" w:rsidRDefault="00552C98" w:rsidP="006F33E9">
      <w:pPr>
        <w:autoSpaceDE w:val="0"/>
        <w:autoSpaceDN w:val="0"/>
        <w:adjustRightInd w:val="0"/>
        <w:spacing w:after="0" w:line="240" w:lineRule="auto"/>
        <w:ind w:left="426"/>
        <w:rPr>
          <w:bCs/>
        </w:rPr>
      </w:pPr>
      <w:r w:rsidRPr="00EE3FD5">
        <w:rPr>
          <w:bCs/>
        </w:rPr>
        <w:t xml:space="preserve">Област која сумира сва искуства Српског павиљона на тераси и у ресторану са отвореним погледом ка ширем окружењу ЕКСПО-а, </w:t>
      </w:r>
      <w:r w:rsidR="006F33E9" w:rsidRPr="00EE3FD5">
        <w:rPr>
          <w:bCs/>
        </w:rPr>
        <w:t xml:space="preserve">те </w:t>
      </w:r>
      <w:r w:rsidRPr="00EE3FD5">
        <w:rPr>
          <w:bCs/>
        </w:rPr>
        <w:t>пружа удоб</w:t>
      </w:r>
      <w:r w:rsidR="006F33E9" w:rsidRPr="00EE3FD5">
        <w:rPr>
          <w:bCs/>
        </w:rPr>
        <w:t>а</w:t>
      </w:r>
      <w:r w:rsidRPr="00EE3FD5">
        <w:rPr>
          <w:bCs/>
        </w:rPr>
        <w:t>н простор за одмор и активне догађаје.</w:t>
      </w:r>
    </w:p>
    <w:p w14:paraId="26CEB705" w14:textId="77777777" w:rsidR="006F33E9" w:rsidRPr="00EE3FD5" w:rsidRDefault="006F33E9" w:rsidP="006F33E9">
      <w:pPr>
        <w:autoSpaceDE w:val="0"/>
        <w:autoSpaceDN w:val="0"/>
        <w:adjustRightInd w:val="0"/>
        <w:spacing w:after="0" w:line="240" w:lineRule="auto"/>
        <w:ind w:left="426"/>
        <w:rPr>
          <w:bCs/>
        </w:rPr>
      </w:pPr>
    </w:p>
    <w:p w14:paraId="1F1A2318" w14:textId="77777777" w:rsidR="00BA37A9" w:rsidRPr="00EE3FD5" w:rsidRDefault="00BA37A9" w:rsidP="00BA37A9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EE3FD5">
        <w:rPr>
          <w:bCs/>
        </w:rPr>
        <w:t>АРХИТЕКТОНСКИ ДИЗАЈН</w:t>
      </w:r>
    </w:p>
    <w:p w14:paraId="48C11ACC" w14:textId="77777777" w:rsidR="00BA37A9" w:rsidRPr="00EE3FD5" w:rsidRDefault="00BA37A9" w:rsidP="00BA37A9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3FD5">
        <w:rPr>
          <w:b/>
        </w:rPr>
        <w:t>ПЛУТАЈУЋИ ОСТРВО</w:t>
      </w:r>
    </w:p>
    <w:p w14:paraId="332DDE19" w14:textId="77777777" w:rsidR="00BA37A9" w:rsidRPr="00EE3FD5" w:rsidRDefault="00BA37A9" w:rsidP="00BA37A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023763D1" w14:textId="5AAA4847" w:rsidR="00043CEB" w:rsidRPr="00EE3FD5" w:rsidRDefault="00BA37A9" w:rsidP="00BA37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 w:rsidRPr="00EE3FD5">
        <w:rPr>
          <w:bCs/>
        </w:rPr>
        <w:t xml:space="preserve">Припајајући тему </w:t>
      </w:r>
      <w:r w:rsidRPr="00EE3FD5">
        <w:t xml:space="preserve">ОСАКА ЕКСПО-а 2025 - </w:t>
      </w:r>
      <w:r w:rsidRPr="00EE3FD5">
        <w:rPr>
          <w:b/>
          <w:bCs/>
        </w:rPr>
        <w:t>Дизајнирање друштва будућности</w:t>
      </w:r>
      <w:r w:rsidRPr="00EE3FD5">
        <w:t xml:space="preserve"> (Друштво 5.0)</w:t>
      </w:r>
      <w:r w:rsidRPr="00EE3FD5">
        <w:rPr>
          <w:bCs/>
        </w:rPr>
        <w:t>, овај концепт издваја природне мотиве срца Србије и уводи их кроз архитектонски, али и доживљајни контекст.</w:t>
      </w:r>
    </w:p>
    <w:p w14:paraId="21FCFF67" w14:textId="77777777" w:rsidR="00D6085C" w:rsidRPr="00EE3FD5" w:rsidRDefault="00D6085C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01DEC7EC" w14:textId="77777777" w:rsidR="00043CEB" w:rsidRPr="00EE3FD5" w:rsidRDefault="00B0739A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 w:rsidRPr="00EE3FD5">
        <w:rPr>
          <w:noProof/>
          <w:lang w:val="en-US"/>
        </w:rPr>
        <w:drawing>
          <wp:inline distT="0" distB="0" distL="0" distR="0" wp14:anchorId="63E2217E" wp14:editId="752BB7B6">
            <wp:extent cx="5943600" cy="1744345"/>
            <wp:effectExtent l="0" t="0" r="0" b="8255"/>
            <wp:docPr id="2090103915" name="Picture 1" descr="A diagram of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03915" name="Picture 1" descr="A diagram of a restaura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86760" w14:textId="77777777" w:rsidR="00B0739A" w:rsidRPr="00EE3FD5" w:rsidRDefault="00B0739A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 w:rsidRPr="00EE3FD5">
        <w:rPr>
          <w:noProof/>
          <w:lang w:val="en-US"/>
        </w:rPr>
        <w:lastRenderedPageBreak/>
        <w:drawing>
          <wp:inline distT="0" distB="0" distL="0" distR="0" wp14:anchorId="2933B243" wp14:editId="3F4A729B">
            <wp:extent cx="5943600" cy="2863215"/>
            <wp:effectExtent l="0" t="0" r="0" b="0"/>
            <wp:docPr id="1318638311" name="Picture 1" descr="A drawing of a spiral stair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638311" name="Picture 1" descr="A drawing of a spiral staircas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2A207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595E89FC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1AE05F2B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2CAFA733" w14:textId="77777777" w:rsidR="00043CEB" w:rsidRPr="00EE3FD5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69AE1A4E" w14:textId="77777777" w:rsidR="00B81FFB" w:rsidRPr="00EE3FD5" w:rsidRDefault="00B81FF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573406D0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2630F5D8" w14:textId="77777777" w:rsidR="00CD003A" w:rsidRDefault="00CD003A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-</w:t>
      </w:r>
      <w:r w:rsidRPr="00CD003A">
        <w:rPr>
          <w:rFonts w:ascii="Calibri" w:hAnsi="Calibri" w:cs="Calibri"/>
          <w:b/>
          <w:bCs/>
          <w:kern w:val="0"/>
          <w:sz w:val="20"/>
          <w:szCs w:val="20"/>
        </w:rPr>
        <w:t>ТЕКСТ СА СЛ</w:t>
      </w:r>
      <w:r>
        <w:rPr>
          <w:rFonts w:ascii="Calibri" w:hAnsi="Calibri" w:cs="Calibri"/>
          <w:b/>
          <w:bCs/>
          <w:kern w:val="0"/>
          <w:sz w:val="20"/>
          <w:szCs w:val="20"/>
        </w:rPr>
        <w:t>И</w:t>
      </w:r>
      <w:r w:rsidRPr="00CD003A">
        <w:rPr>
          <w:rFonts w:ascii="Calibri" w:hAnsi="Calibri" w:cs="Calibri"/>
          <w:b/>
          <w:bCs/>
          <w:kern w:val="0"/>
          <w:sz w:val="20"/>
          <w:szCs w:val="20"/>
        </w:rPr>
        <w:t>КЕ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: </w:t>
      </w:r>
    </w:p>
    <w:p w14:paraId="01F649A9" w14:textId="55292302" w:rsidR="00043CEB" w:rsidRPr="00EE3FD5" w:rsidRDefault="00CD003A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СТРУКУТРА</w:t>
      </w:r>
    </w:p>
    <w:p w14:paraId="607481AE" w14:textId="2201A9A8" w:rsidR="00043CEB" w:rsidRDefault="00CD003A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НАЗИВ: ОПИС</w:t>
      </w:r>
    </w:p>
    <w:p w14:paraId="34D65A90" w14:textId="7BA3C77E" w:rsidR="00CD003A" w:rsidRPr="00EE3FD5" w:rsidRDefault="00CD003A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Уобичајена челична конструкција од 6-8мм</w:t>
      </w:r>
    </w:p>
    <w:p w14:paraId="709FCD46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D92D7D6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456F0BAD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501FCB02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6EBBD96D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791124D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5377D66F" w14:textId="77777777" w:rsidR="00B0739A" w:rsidRPr="00EE3FD5" w:rsidRDefault="00B0739A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76A3E96" w14:textId="77777777" w:rsidR="00B0739A" w:rsidRPr="00EE3FD5" w:rsidRDefault="00B0739A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01EFC74E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66BDA166" w14:textId="3F542B72"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1B13954D" w14:textId="59535921" w:rsidR="00CD003A" w:rsidRDefault="00CD003A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6D8F1CA1" w14:textId="264A3DEE" w:rsidR="00CD003A" w:rsidRDefault="00CD003A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0936AD9A" w14:textId="77777777" w:rsidR="00CD003A" w:rsidRPr="00EE3FD5" w:rsidRDefault="00CD003A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13E5AA64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6CC66AC2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12FA89AB" w14:textId="306DD916" w:rsidR="0084338A" w:rsidRPr="00EE3FD5" w:rsidRDefault="003B5C1C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 w:rsidRPr="00EE3FD5">
        <w:rPr>
          <w:rFonts w:ascii="Calibri" w:hAnsi="Calibri"/>
          <w:b/>
          <w:sz w:val="28"/>
        </w:rPr>
        <w:t xml:space="preserve">Одељак </w:t>
      </w:r>
      <w:r w:rsidR="00292E03">
        <w:rPr>
          <w:rFonts w:ascii="Calibri" w:hAnsi="Calibri"/>
          <w:b/>
          <w:sz w:val="28"/>
        </w:rPr>
        <w:t>2</w:t>
      </w:r>
      <w:r w:rsidR="0084338A" w:rsidRPr="00EE3FD5">
        <w:rPr>
          <w:rFonts w:ascii="Calibri" w:hAnsi="Calibri"/>
          <w:b/>
          <w:sz w:val="28"/>
        </w:rPr>
        <w:t xml:space="preserve"> – </w:t>
      </w:r>
      <w:r w:rsidRPr="00EE3FD5">
        <w:rPr>
          <w:rFonts w:ascii="Calibri" w:hAnsi="Calibri"/>
          <w:b/>
          <w:sz w:val="28"/>
        </w:rPr>
        <w:t>Обим услуга</w:t>
      </w:r>
    </w:p>
    <w:p w14:paraId="30801BE5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DBAF190" w14:textId="77777777" w:rsidR="00043CEB" w:rsidRPr="00EE3FD5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0E3E47B7" w14:textId="77777777" w:rsidR="00BA37A9" w:rsidRPr="00EE3FD5" w:rsidRDefault="00BA37A9" w:rsidP="0084338A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31533E5" w14:textId="59A0BAB8" w:rsidR="0084338A" w:rsidRPr="00EE3FD5" w:rsidRDefault="0084338A" w:rsidP="0084338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  <w:r w:rsidRPr="00EE3FD5">
        <w:rPr>
          <w:rFonts w:ascii="Calibri,Bold" w:hAnsi="Calibri,Bold"/>
          <w:b/>
        </w:rPr>
        <w:t xml:space="preserve">5.1 </w:t>
      </w:r>
      <w:r w:rsidR="00BA37A9" w:rsidRPr="00EE3FD5">
        <w:rPr>
          <w:b/>
        </w:rPr>
        <w:t>Опште</w:t>
      </w:r>
    </w:p>
    <w:p w14:paraId="6F74AD3C" w14:textId="77777777" w:rsidR="0084338A" w:rsidRPr="00EE3FD5" w:rsidRDefault="0084338A" w:rsidP="0084338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</w:p>
    <w:p w14:paraId="2EFF115E" w14:textId="69FF8E3E" w:rsidR="00A45B18" w:rsidRPr="00EE3FD5" w:rsidRDefault="00A45B18" w:rsidP="00A45B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EE3FD5">
        <w:rPr>
          <w:rFonts w:ascii="Calibri" w:hAnsi="Calibri"/>
        </w:rPr>
        <w:t xml:space="preserve">5.1.1. Овај </w:t>
      </w:r>
      <w:r w:rsidR="00CD003A">
        <w:rPr>
          <w:rFonts w:ascii="Calibri" w:hAnsi="Calibri"/>
        </w:rPr>
        <w:t>о</w:t>
      </w:r>
      <w:r w:rsidRPr="00EE3FD5">
        <w:rPr>
          <w:rFonts w:ascii="Calibri" w:hAnsi="Calibri"/>
        </w:rPr>
        <w:t>бим услуга односи се на улогу</w:t>
      </w:r>
      <w:r w:rsidR="008F6259" w:rsidRPr="00EE3FD5">
        <w:rPr>
          <w:rFonts w:ascii="Calibri" w:hAnsi="Calibri"/>
        </w:rPr>
        <w:t xml:space="preserve"> инжењера </w:t>
      </w:r>
      <w:r w:rsidRPr="00EE3FD5">
        <w:rPr>
          <w:rFonts w:ascii="Calibri" w:hAnsi="Calibri"/>
        </w:rPr>
        <w:t>надзор</w:t>
      </w:r>
      <w:r w:rsidR="00C77726">
        <w:rPr>
          <w:rFonts w:ascii="Calibri" w:hAnsi="Calibri"/>
        </w:rPr>
        <w:t>а</w:t>
      </w:r>
      <w:r w:rsidRPr="00EE3FD5">
        <w:rPr>
          <w:rFonts w:ascii="Calibri" w:hAnsi="Calibri"/>
        </w:rPr>
        <w:t xml:space="preserve"> </w:t>
      </w:r>
      <w:r w:rsidR="008F6259" w:rsidRPr="00EE3FD5">
        <w:rPr>
          <w:rFonts w:ascii="Calibri" w:hAnsi="Calibri"/>
        </w:rPr>
        <w:t xml:space="preserve">над </w:t>
      </w:r>
      <w:r w:rsidRPr="00EE3FD5">
        <w:rPr>
          <w:rFonts w:ascii="Calibri" w:hAnsi="Calibri"/>
        </w:rPr>
        <w:t>радов</w:t>
      </w:r>
      <w:r w:rsidR="008F6259" w:rsidRPr="00EE3FD5">
        <w:rPr>
          <w:rFonts w:ascii="Calibri" w:hAnsi="Calibri"/>
        </w:rPr>
        <w:t>има</w:t>
      </w:r>
      <w:r w:rsidRPr="00EE3FD5">
        <w:rPr>
          <w:rFonts w:ascii="Calibri" w:hAnsi="Calibri"/>
        </w:rPr>
        <w:t xml:space="preserve"> (</w:t>
      </w:r>
      <w:r w:rsidR="008F6259" w:rsidRPr="00EE3FD5">
        <w:rPr>
          <w:rFonts w:ascii="Calibri" w:hAnsi="Calibri"/>
        </w:rPr>
        <w:t>И</w:t>
      </w:r>
      <w:r w:rsidRPr="00EE3FD5">
        <w:rPr>
          <w:rFonts w:ascii="Calibri" w:hAnsi="Calibri"/>
        </w:rPr>
        <w:t xml:space="preserve">НР). </w:t>
      </w:r>
      <w:r w:rsidR="008F6259" w:rsidRPr="00EE3FD5">
        <w:rPr>
          <w:rFonts w:ascii="Calibri" w:hAnsi="Calibri"/>
        </w:rPr>
        <w:t>Инжењер надзор</w:t>
      </w:r>
      <w:r w:rsidR="00C77726">
        <w:rPr>
          <w:rFonts w:ascii="Calibri" w:hAnsi="Calibri"/>
        </w:rPr>
        <w:t>а</w:t>
      </w:r>
      <w:r w:rsidR="008F6259" w:rsidRPr="00EE3FD5">
        <w:rPr>
          <w:rFonts w:ascii="Calibri" w:hAnsi="Calibri"/>
        </w:rPr>
        <w:t xml:space="preserve"> над радовима дужан је да </w:t>
      </w:r>
      <w:r w:rsidR="00CD003A">
        <w:rPr>
          <w:rFonts w:ascii="Calibri" w:hAnsi="Calibri"/>
        </w:rPr>
        <w:t>врши с</w:t>
      </w:r>
      <w:r w:rsidR="008F6259" w:rsidRPr="00EE3FD5">
        <w:rPr>
          <w:rFonts w:ascii="Calibri" w:hAnsi="Calibri"/>
        </w:rPr>
        <w:t>ве</w:t>
      </w:r>
      <w:r w:rsidRPr="00EE3FD5">
        <w:rPr>
          <w:rFonts w:ascii="Calibri" w:hAnsi="Calibri"/>
        </w:rPr>
        <w:t xml:space="preserve"> услуге потребне за и</w:t>
      </w:r>
      <w:r w:rsidR="008F6259" w:rsidRPr="00EE3FD5">
        <w:rPr>
          <w:rFonts w:ascii="Calibri" w:hAnsi="Calibri"/>
        </w:rPr>
        <w:t xml:space="preserve">звршење </w:t>
      </w:r>
      <w:r w:rsidRPr="00EE3FD5">
        <w:rPr>
          <w:rFonts w:ascii="Calibri" w:hAnsi="Calibri"/>
        </w:rPr>
        <w:t xml:space="preserve">улоге </w:t>
      </w:r>
      <w:r w:rsidR="008F6259" w:rsidRPr="00EE3FD5">
        <w:rPr>
          <w:rFonts w:ascii="Calibri" w:hAnsi="Calibri"/>
        </w:rPr>
        <w:t>инжењера надзор</w:t>
      </w:r>
      <w:r w:rsidR="00C77726">
        <w:rPr>
          <w:rFonts w:ascii="Calibri" w:hAnsi="Calibri"/>
        </w:rPr>
        <w:t>а</w:t>
      </w:r>
      <w:r w:rsidR="008F6259" w:rsidRPr="00EE3FD5">
        <w:rPr>
          <w:rFonts w:ascii="Calibri" w:hAnsi="Calibri"/>
        </w:rPr>
        <w:t xml:space="preserve"> над радовима ове врсте, </w:t>
      </w:r>
      <w:r w:rsidRPr="00EE3FD5">
        <w:rPr>
          <w:rFonts w:ascii="Calibri" w:hAnsi="Calibri"/>
        </w:rPr>
        <w:t>било да је то изричито наведено у овом обиму или не.</w:t>
      </w:r>
    </w:p>
    <w:p w14:paraId="0A4A192B" w14:textId="77777777" w:rsidR="00A45B18" w:rsidRPr="00EE3FD5" w:rsidRDefault="00A45B18" w:rsidP="00A45B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57B44E2D" w14:textId="185855A4" w:rsidR="00A45B18" w:rsidRPr="00EE3FD5" w:rsidRDefault="00A45B18" w:rsidP="00A45B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EE3FD5">
        <w:rPr>
          <w:rFonts w:ascii="Calibri" w:hAnsi="Calibri"/>
        </w:rPr>
        <w:t xml:space="preserve">5.1.2. Клијент </w:t>
      </w:r>
      <w:r w:rsidR="008F6259" w:rsidRPr="00EE3FD5">
        <w:rPr>
          <w:rFonts w:ascii="Calibri" w:hAnsi="Calibri"/>
        </w:rPr>
        <w:t xml:space="preserve">се обавезује да </w:t>
      </w:r>
      <w:r w:rsidRPr="00EE3FD5">
        <w:rPr>
          <w:rFonts w:ascii="Calibri" w:hAnsi="Calibri"/>
        </w:rPr>
        <w:t>преуз</w:t>
      </w:r>
      <w:r w:rsidR="008F6259" w:rsidRPr="00EE3FD5">
        <w:rPr>
          <w:rFonts w:ascii="Calibri" w:hAnsi="Calibri"/>
        </w:rPr>
        <w:t>ме</w:t>
      </w:r>
      <w:r w:rsidRPr="00EE3FD5">
        <w:rPr>
          <w:rFonts w:ascii="Calibri" w:hAnsi="Calibri"/>
        </w:rPr>
        <w:t xml:space="preserve"> улогу </w:t>
      </w:r>
      <w:r w:rsidR="008F6259" w:rsidRPr="00EE3FD5">
        <w:rPr>
          <w:rFonts w:ascii="Calibri" w:hAnsi="Calibri"/>
        </w:rPr>
        <w:t>и</w:t>
      </w:r>
      <w:r w:rsidRPr="00EE3FD5">
        <w:rPr>
          <w:rFonts w:ascii="Calibri" w:hAnsi="Calibri"/>
        </w:rPr>
        <w:t>нжењера по Уговору и делегира обавезе п</w:t>
      </w:r>
      <w:r w:rsidR="008F6259" w:rsidRPr="00EE3FD5">
        <w:rPr>
          <w:rFonts w:ascii="Calibri" w:hAnsi="Calibri"/>
        </w:rPr>
        <w:t>рема</w:t>
      </w:r>
      <w:r w:rsidRPr="00EE3FD5">
        <w:rPr>
          <w:rFonts w:ascii="Calibri" w:hAnsi="Calibri"/>
        </w:rPr>
        <w:t xml:space="preserve"> потреби </w:t>
      </w:r>
      <w:r w:rsidR="008F6259" w:rsidRPr="00EE3FD5">
        <w:rPr>
          <w:rFonts w:ascii="Calibri" w:hAnsi="Calibri"/>
        </w:rPr>
        <w:t>инжењеру надзор</w:t>
      </w:r>
      <w:r w:rsidR="00C77726">
        <w:rPr>
          <w:rFonts w:ascii="Calibri" w:hAnsi="Calibri"/>
        </w:rPr>
        <w:t>а</w:t>
      </w:r>
      <w:r w:rsidR="008F6259" w:rsidRPr="00EE3FD5">
        <w:rPr>
          <w:rFonts w:ascii="Calibri" w:hAnsi="Calibri"/>
        </w:rPr>
        <w:t xml:space="preserve"> над радовима</w:t>
      </w:r>
      <w:r w:rsidR="00CD003A">
        <w:rPr>
          <w:rFonts w:ascii="Calibri" w:hAnsi="Calibri"/>
        </w:rPr>
        <w:t>,</w:t>
      </w:r>
      <w:r w:rsidR="008F6259" w:rsidRPr="00EE3FD5">
        <w:rPr>
          <w:rFonts w:ascii="Calibri" w:hAnsi="Calibri"/>
        </w:rPr>
        <w:t xml:space="preserve"> </w:t>
      </w:r>
      <w:r w:rsidRPr="00EE3FD5">
        <w:rPr>
          <w:rFonts w:ascii="Calibri" w:hAnsi="Calibri"/>
        </w:rPr>
        <w:t xml:space="preserve">како би му омогућио </w:t>
      </w:r>
      <w:r w:rsidR="008F6259" w:rsidRPr="00EE3FD5">
        <w:rPr>
          <w:rFonts w:ascii="Calibri" w:hAnsi="Calibri"/>
        </w:rPr>
        <w:t xml:space="preserve">да адекватно обави свој </w:t>
      </w:r>
      <w:r w:rsidR="00CD003A">
        <w:rPr>
          <w:rFonts w:ascii="Calibri" w:hAnsi="Calibri"/>
        </w:rPr>
        <w:t xml:space="preserve">део </w:t>
      </w:r>
      <w:r w:rsidRPr="00EE3FD5">
        <w:rPr>
          <w:rFonts w:ascii="Calibri" w:hAnsi="Calibri"/>
        </w:rPr>
        <w:t>обим</w:t>
      </w:r>
      <w:r w:rsidR="00CD003A">
        <w:rPr>
          <w:rFonts w:ascii="Calibri" w:hAnsi="Calibri"/>
        </w:rPr>
        <w:t>а</w:t>
      </w:r>
      <w:r w:rsidRPr="00EE3FD5">
        <w:rPr>
          <w:rFonts w:ascii="Calibri" w:hAnsi="Calibri"/>
        </w:rPr>
        <w:t>.</w:t>
      </w:r>
    </w:p>
    <w:p w14:paraId="3B280018" w14:textId="77777777" w:rsidR="00A45B18" w:rsidRPr="00EE3FD5" w:rsidRDefault="00A45B18" w:rsidP="00A45B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08987A34" w14:textId="42EE4857" w:rsidR="00A45B18" w:rsidRPr="00EE3FD5" w:rsidRDefault="00A45B18" w:rsidP="00A45B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EE3FD5">
        <w:rPr>
          <w:rFonts w:ascii="Calibri" w:hAnsi="Calibri"/>
        </w:rPr>
        <w:t xml:space="preserve">5.1.3. </w:t>
      </w:r>
      <w:r w:rsidR="008F6259" w:rsidRPr="00EE3FD5">
        <w:rPr>
          <w:rFonts w:ascii="Calibri" w:hAnsi="Calibri"/>
        </w:rPr>
        <w:t>Инжењер надзор</w:t>
      </w:r>
      <w:r w:rsidR="00C77726">
        <w:rPr>
          <w:rFonts w:ascii="Calibri" w:hAnsi="Calibri"/>
        </w:rPr>
        <w:t>а</w:t>
      </w:r>
      <w:r w:rsidR="008F6259" w:rsidRPr="00EE3FD5">
        <w:rPr>
          <w:rFonts w:ascii="Calibri" w:hAnsi="Calibri"/>
        </w:rPr>
        <w:t xml:space="preserve"> над радовима </w:t>
      </w:r>
      <w:r w:rsidRPr="00EE3FD5">
        <w:rPr>
          <w:rFonts w:ascii="Calibri" w:hAnsi="Calibri"/>
        </w:rPr>
        <w:t>треба да припреми и изд</w:t>
      </w:r>
      <w:r w:rsidR="008F6259" w:rsidRPr="00EE3FD5">
        <w:rPr>
          <w:rFonts w:ascii="Calibri" w:hAnsi="Calibri"/>
        </w:rPr>
        <w:t>а</w:t>
      </w:r>
      <w:r w:rsidRPr="00EE3FD5">
        <w:rPr>
          <w:rFonts w:ascii="Calibri" w:hAnsi="Calibri"/>
        </w:rPr>
        <w:t xml:space="preserve"> Клијенту детаљан Извештај у року од најкасније 5 радних дана након завршетка посете локацији и контроле. </w:t>
      </w:r>
      <w:r w:rsidR="008F6259" w:rsidRPr="00EE3FD5">
        <w:rPr>
          <w:rFonts w:ascii="Calibri" w:hAnsi="Calibri"/>
        </w:rPr>
        <w:t xml:space="preserve">Тај </w:t>
      </w:r>
      <w:r w:rsidRPr="00EE3FD5">
        <w:rPr>
          <w:rFonts w:ascii="Calibri" w:hAnsi="Calibri"/>
        </w:rPr>
        <w:t xml:space="preserve">Извештај треба да </w:t>
      </w:r>
      <w:r w:rsidR="00CD003A">
        <w:rPr>
          <w:rFonts w:ascii="Calibri" w:hAnsi="Calibri"/>
        </w:rPr>
        <w:t xml:space="preserve">садржи </w:t>
      </w:r>
      <w:r w:rsidRPr="00EE3FD5">
        <w:rPr>
          <w:rFonts w:ascii="Calibri" w:hAnsi="Calibri"/>
        </w:rPr>
        <w:t xml:space="preserve">напредак до </w:t>
      </w:r>
      <w:r w:rsidR="008F6259" w:rsidRPr="00EE3FD5">
        <w:rPr>
          <w:rFonts w:ascii="Calibri" w:hAnsi="Calibri"/>
        </w:rPr>
        <w:t>тог момента</w:t>
      </w:r>
      <w:r w:rsidRPr="00EE3FD5">
        <w:rPr>
          <w:rFonts w:ascii="Calibri" w:hAnsi="Calibri"/>
        </w:rPr>
        <w:t xml:space="preserve">, </w:t>
      </w:r>
      <w:r w:rsidR="008F6259" w:rsidRPr="00EE3FD5">
        <w:rPr>
          <w:rFonts w:ascii="Calibri" w:hAnsi="Calibri"/>
        </w:rPr>
        <w:t>контролне листе</w:t>
      </w:r>
      <w:r w:rsidRPr="00EE3FD5">
        <w:rPr>
          <w:rFonts w:ascii="Calibri" w:hAnsi="Calibri"/>
        </w:rPr>
        <w:t xml:space="preserve">, детаљан извештај о квалитету и прогнозу у </w:t>
      </w:r>
      <w:r w:rsidR="008F6259" w:rsidRPr="00EE3FD5">
        <w:rPr>
          <w:rFonts w:ascii="Calibri" w:hAnsi="Calibri"/>
        </w:rPr>
        <w:t>форми која је Клијенту потребна</w:t>
      </w:r>
      <w:r w:rsidRPr="00EE3FD5">
        <w:rPr>
          <w:rFonts w:ascii="Calibri" w:hAnsi="Calibri"/>
        </w:rPr>
        <w:t>.</w:t>
      </w:r>
    </w:p>
    <w:p w14:paraId="5C94DC6E" w14:textId="77777777" w:rsidR="00A45B18" w:rsidRPr="00EE3FD5" w:rsidRDefault="00A45B18" w:rsidP="00A45B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7DF3155E" w14:textId="7438D440" w:rsidR="00B22211" w:rsidRPr="00EE3FD5" w:rsidRDefault="00A45B18" w:rsidP="00A45B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EE3FD5">
        <w:rPr>
          <w:rFonts w:ascii="Calibri" w:hAnsi="Calibri"/>
        </w:rPr>
        <w:t xml:space="preserve">5.1.4. Главни језик за комуникацију </w:t>
      </w:r>
      <w:r w:rsidR="008F6259" w:rsidRPr="00EE3FD5">
        <w:rPr>
          <w:rFonts w:ascii="Calibri" w:hAnsi="Calibri"/>
        </w:rPr>
        <w:t xml:space="preserve">је </w:t>
      </w:r>
      <w:r w:rsidRPr="00EE3FD5">
        <w:rPr>
          <w:rFonts w:ascii="Calibri" w:hAnsi="Calibri"/>
        </w:rPr>
        <w:t>енглески.</w:t>
      </w:r>
    </w:p>
    <w:p w14:paraId="43338C64" w14:textId="77777777" w:rsidR="008F6259" w:rsidRPr="00EE3FD5" w:rsidRDefault="008F6259" w:rsidP="00A45B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7E66AB4E" w14:textId="588141E3" w:rsidR="003A1BDE" w:rsidRPr="00EE3FD5" w:rsidRDefault="001B0E16" w:rsidP="00B222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EE3FD5">
        <w:rPr>
          <w:rFonts w:ascii="Calibri" w:hAnsi="Calibri"/>
          <w:b/>
        </w:rPr>
        <w:t xml:space="preserve">5.2 </w:t>
      </w:r>
      <w:r w:rsidR="008F6259" w:rsidRPr="00EE3FD5">
        <w:rPr>
          <w:rFonts w:ascii="Calibri" w:hAnsi="Calibri"/>
          <w:b/>
        </w:rPr>
        <w:t>ФАЗА ИЗГРАДЊЕ</w:t>
      </w:r>
    </w:p>
    <w:p w14:paraId="43C6C041" w14:textId="77777777" w:rsidR="003A1BDE" w:rsidRPr="00EE3FD5" w:rsidRDefault="003A1BDE" w:rsidP="00B222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</w:p>
    <w:p w14:paraId="3ACA4D43" w14:textId="23452955" w:rsidR="00533273" w:rsidRPr="00EE3FD5" w:rsidRDefault="005D7501" w:rsidP="0053327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  <w:r w:rsidRPr="00EE3FD5">
        <w:rPr>
          <w:rFonts w:ascii="Calibri,Bold" w:hAnsi="Calibri,Bold"/>
          <w:b/>
        </w:rPr>
        <w:t xml:space="preserve">5.2.1. </w:t>
      </w:r>
      <w:r w:rsidR="008F6259" w:rsidRPr="00EE3FD5">
        <w:rPr>
          <w:b/>
        </w:rPr>
        <w:t>Контрола количина</w:t>
      </w:r>
    </w:p>
    <w:p w14:paraId="7E02E066" w14:textId="77777777" w:rsidR="001B0E16" w:rsidRPr="00EE3FD5" w:rsidRDefault="001B0E16" w:rsidP="0053327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</w:p>
    <w:p w14:paraId="4F6799D2" w14:textId="38A13947" w:rsidR="001B0E16" w:rsidRPr="00EE3FD5" w:rsidRDefault="001B0E16" w:rsidP="0053327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kern w:val="0"/>
        </w:rPr>
      </w:pPr>
      <w:r w:rsidRPr="00EE3FD5">
        <w:rPr>
          <w:rFonts w:ascii="Calibri,Bold" w:hAnsi="Calibri,Bold"/>
        </w:rPr>
        <w:t xml:space="preserve">5.2.1.1 </w:t>
      </w:r>
      <w:r w:rsidR="008F6259" w:rsidRPr="00EE3FD5">
        <w:t xml:space="preserve">Провера количина обављеног посла и њихово упоређивање са планираним количинама. </w:t>
      </w:r>
    </w:p>
    <w:p w14:paraId="5484F55D" w14:textId="77777777" w:rsidR="005D7501" w:rsidRPr="00EE3FD5" w:rsidRDefault="005D7501" w:rsidP="0053327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</w:p>
    <w:p w14:paraId="0BC5D617" w14:textId="1270A6AD" w:rsidR="00533273" w:rsidRPr="00EE3FD5" w:rsidRDefault="005D7501" w:rsidP="005332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EE3FD5">
        <w:rPr>
          <w:rFonts w:ascii="Calibri" w:hAnsi="Calibri"/>
        </w:rPr>
        <w:t xml:space="preserve">5.2.1.2. </w:t>
      </w:r>
      <w:r w:rsidR="008F6259" w:rsidRPr="00EE3FD5">
        <w:rPr>
          <w:rFonts w:ascii="Calibri" w:hAnsi="Calibri"/>
        </w:rPr>
        <w:t xml:space="preserve">Уочавање </w:t>
      </w:r>
      <w:r w:rsidR="001241FF" w:rsidRPr="00EE3FD5">
        <w:rPr>
          <w:rFonts w:ascii="Calibri" w:hAnsi="Calibri"/>
        </w:rPr>
        <w:t>свих</w:t>
      </w:r>
      <w:r w:rsidR="008F6259" w:rsidRPr="00EE3FD5">
        <w:rPr>
          <w:rFonts w:ascii="Calibri" w:hAnsi="Calibri"/>
        </w:rPr>
        <w:t xml:space="preserve"> очекиваних сукоба и кашњења.</w:t>
      </w:r>
      <w:r w:rsidRPr="00EE3FD5">
        <w:rPr>
          <w:rFonts w:ascii="Calibri" w:hAnsi="Calibri"/>
        </w:rPr>
        <w:t xml:space="preserve"> </w:t>
      </w:r>
      <w:r w:rsidR="008F6259" w:rsidRPr="00EE3FD5">
        <w:rPr>
          <w:rFonts w:ascii="Calibri" w:hAnsi="Calibri"/>
        </w:rPr>
        <w:t>Обавештавање одговарајућих извођача о томе и осмишљавање низа потенцијалних решења за решавање сукоба или елиминисање/ублажавање кашњења.</w:t>
      </w:r>
    </w:p>
    <w:p w14:paraId="3FB2FA03" w14:textId="77777777" w:rsidR="005D7501" w:rsidRPr="00EE3FD5" w:rsidRDefault="005D7501" w:rsidP="005332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4EEA7383" w14:textId="4B0F62EC" w:rsidR="008F6259" w:rsidRPr="00EE3FD5" w:rsidRDefault="005D7501" w:rsidP="005332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EE3FD5">
        <w:rPr>
          <w:rFonts w:ascii="Calibri" w:hAnsi="Calibri"/>
        </w:rPr>
        <w:t>5.2.1.3.</w:t>
      </w:r>
      <w:r w:rsidR="008F6259" w:rsidRPr="00EE3FD5">
        <w:rPr>
          <w:rFonts w:ascii="Calibri" w:hAnsi="Calibri"/>
        </w:rPr>
        <w:t xml:space="preserve"> Подстицање извођача да саставе </w:t>
      </w:r>
      <w:r w:rsidR="00773DAB" w:rsidRPr="00EE3FD5">
        <w:rPr>
          <w:rFonts w:ascii="Calibri" w:hAnsi="Calibri"/>
        </w:rPr>
        <w:t>краткорочне</w:t>
      </w:r>
      <w:r w:rsidR="008F6259" w:rsidRPr="00EE3FD5">
        <w:rPr>
          <w:rFonts w:ascii="Calibri" w:hAnsi="Calibri"/>
        </w:rPr>
        <w:t xml:space="preserve"> програме за наредни период и надгледа</w:t>
      </w:r>
      <w:r w:rsidR="00CD003A">
        <w:rPr>
          <w:rFonts w:ascii="Calibri" w:hAnsi="Calibri"/>
        </w:rPr>
        <w:t>ње</w:t>
      </w:r>
      <w:r w:rsidR="008F6259" w:rsidRPr="00EE3FD5">
        <w:rPr>
          <w:rFonts w:ascii="Calibri" w:hAnsi="Calibri"/>
        </w:rPr>
        <w:t xml:space="preserve"> напре</w:t>
      </w:r>
      <w:r w:rsidR="00CD003A">
        <w:rPr>
          <w:rFonts w:ascii="Calibri" w:hAnsi="Calibri"/>
        </w:rPr>
        <w:t>т</w:t>
      </w:r>
      <w:r w:rsidR="008F6259" w:rsidRPr="00EE3FD5">
        <w:rPr>
          <w:rFonts w:ascii="Calibri" w:hAnsi="Calibri"/>
        </w:rPr>
        <w:t>к</w:t>
      </w:r>
      <w:r w:rsidR="00CD003A">
        <w:rPr>
          <w:rFonts w:ascii="Calibri" w:hAnsi="Calibri"/>
        </w:rPr>
        <w:t>а</w:t>
      </w:r>
      <w:r w:rsidR="008F6259" w:rsidRPr="00EE3FD5">
        <w:rPr>
          <w:rFonts w:ascii="Calibri" w:hAnsi="Calibri"/>
        </w:rPr>
        <w:t xml:space="preserve"> у складу са тим програмима. </w:t>
      </w:r>
      <w:r w:rsidRPr="00EE3FD5">
        <w:rPr>
          <w:rFonts w:ascii="Calibri" w:hAnsi="Calibri"/>
        </w:rPr>
        <w:t xml:space="preserve"> </w:t>
      </w:r>
    </w:p>
    <w:p w14:paraId="11D31FC0" w14:textId="77777777" w:rsidR="005D7501" w:rsidRPr="00EE3FD5" w:rsidRDefault="005D7501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B75D2C7" w14:textId="77777777" w:rsidR="005D7501" w:rsidRPr="00EE3FD5" w:rsidRDefault="005D7501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  <w:r w:rsidRPr="00EE3FD5">
        <w:rPr>
          <w:rFonts w:ascii="Calibri,Bold" w:hAnsi="Calibri,Bold"/>
          <w:b/>
        </w:rPr>
        <w:t>5.2.2. Контрола квалитета</w:t>
      </w:r>
    </w:p>
    <w:p w14:paraId="222407D1" w14:textId="77777777" w:rsidR="005D7501" w:rsidRPr="00EE3FD5" w:rsidRDefault="005D7501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</w:p>
    <w:p w14:paraId="0400EF77" w14:textId="51345630" w:rsidR="008F6259" w:rsidRPr="00EE3FD5" w:rsidRDefault="008754A5" w:rsidP="008F62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EE3FD5">
        <w:rPr>
          <w:rFonts w:ascii="Calibri" w:hAnsi="Calibri"/>
        </w:rPr>
        <w:t xml:space="preserve">5.2.2.1. </w:t>
      </w:r>
      <w:r w:rsidR="001241FF" w:rsidRPr="00EE3FD5">
        <w:rPr>
          <w:rFonts w:ascii="Calibri" w:hAnsi="Calibri"/>
        </w:rPr>
        <w:t xml:space="preserve">Праћење </w:t>
      </w:r>
      <w:r w:rsidR="008F6259" w:rsidRPr="00EE3FD5">
        <w:rPr>
          <w:rFonts w:ascii="Calibri" w:hAnsi="Calibri"/>
        </w:rPr>
        <w:t>рад</w:t>
      </w:r>
      <w:r w:rsidR="00CD003A">
        <w:rPr>
          <w:rFonts w:ascii="Calibri" w:hAnsi="Calibri"/>
        </w:rPr>
        <w:t>а</w:t>
      </w:r>
      <w:r w:rsidR="008F6259" w:rsidRPr="00EE3FD5">
        <w:rPr>
          <w:rFonts w:ascii="Calibri" w:hAnsi="Calibri"/>
        </w:rPr>
        <w:t xml:space="preserve"> на </w:t>
      </w:r>
      <w:r w:rsidR="001241FF" w:rsidRPr="00EE3FD5">
        <w:rPr>
          <w:rFonts w:ascii="Calibri" w:hAnsi="Calibri"/>
        </w:rPr>
        <w:t xml:space="preserve">терену </w:t>
      </w:r>
      <w:r w:rsidR="008F6259" w:rsidRPr="00EE3FD5">
        <w:rPr>
          <w:rFonts w:ascii="Calibri" w:hAnsi="Calibri"/>
        </w:rPr>
        <w:t>у складу са Планом</w:t>
      </w:r>
      <w:r w:rsidR="001241FF" w:rsidRPr="00EE3FD5">
        <w:rPr>
          <w:rFonts w:ascii="Calibri" w:hAnsi="Calibri"/>
        </w:rPr>
        <w:t xml:space="preserve"> осигурања</w:t>
      </w:r>
      <w:r w:rsidR="008F6259" w:rsidRPr="00EE3FD5">
        <w:rPr>
          <w:rFonts w:ascii="Calibri" w:hAnsi="Calibri"/>
        </w:rPr>
        <w:t xml:space="preserve"> квалитета пројекта и одобреним Плановима квалитета извођача. </w:t>
      </w:r>
      <w:r w:rsidR="001241FF" w:rsidRPr="00EE3FD5">
        <w:rPr>
          <w:rFonts w:ascii="Calibri" w:hAnsi="Calibri"/>
        </w:rPr>
        <w:t xml:space="preserve">Уочавање свих </w:t>
      </w:r>
      <w:r w:rsidR="008F6259" w:rsidRPr="00EE3FD5">
        <w:rPr>
          <w:rFonts w:ascii="Calibri" w:hAnsi="Calibri"/>
        </w:rPr>
        <w:t>неусклађености и подсти</w:t>
      </w:r>
      <w:r w:rsidR="001241FF" w:rsidRPr="00EE3FD5">
        <w:rPr>
          <w:rFonts w:ascii="Calibri" w:hAnsi="Calibri"/>
        </w:rPr>
        <w:t>цање</w:t>
      </w:r>
      <w:r w:rsidR="008F6259" w:rsidRPr="00EE3FD5">
        <w:rPr>
          <w:rFonts w:ascii="Calibri" w:hAnsi="Calibri"/>
        </w:rPr>
        <w:t xml:space="preserve"> извођач</w:t>
      </w:r>
      <w:r w:rsidR="001241FF" w:rsidRPr="00EE3FD5">
        <w:rPr>
          <w:rFonts w:ascii="Calibri" w:hAnsi="Calibri"/>
        </w:rPr>
        <w:t>а</w:t>
      </w:r>
      <w:r w:rsidR="008F6259" w:rsidRPr="00EE3FD5">
        <w:rPr>
          <w:rFonts w:ascii="Calibri" w:hAnsi="Calibri"/>
        </w:rPr>
        <w:t xml:space="preserve"> </w:t>
      </w:r>
      <w:r w:rsidR="001241FF" w:rsidRPr="00EE3FD5">
        <w:rPr>
          <w:rFonts w:ascii="Calibri" w:hAnsi="Calibri"/>
        </w:rPr>
        <w:t xml:space="preserve">на </w:t>
      </w:r>
      <w:r w:rsidR="008F6259" w:rsidRPr="00EE3FD5">
        <w:rPr>
          <w:rFonts w:ascii="Calibri" w:hAnsi="Calibri"/>
        </w:rPr>
        <w:t xml:space="preserve">потребна </w:t>
      </w:r>
      <w:r w:rsidR="00CD003A">
        <w:rPr>
          <w:rFonts w:ascii="Calibri" w:hAnsi="Calibri"/>
        </w:rPr>
        <w:t>побољшања</w:t>
      </w:r>
      <w:r w:rsidR="008F6259" w:rsidRPr="00EE3FD5">
        <w:rPr>
          <w:rFonts w:ascii="Calibri" w:hAnsi="Calibri"/>
        </w:rPr>
        <w:t xml:space="preserve"> </w:t>
      </w:r>
      <w:r w:rsidR="001241FF" w:rsidRPr="00EE3FD5">
        <w:rPr>
          <w:rFonts w:ascii="Calibri" w:hAnsi="Calibri"/>
        </w:rPr>
        <w:t>учинка.</w:t>
      </w:r>
    </w:p>
    <w:p w14:paraId="32EF623A" w14:textId="77777777" w:rsidR="008F6259" w:rsidRPr="00EE3FD5" w:rsidRDefault="008F6259" w:rsidP="008F62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2498152D" w14:textId="381F43FF" w:rsidR="008F6259" w:rsidRPr="00EE3FD5" w:rsidRDefault="008F6259" w:rsidP="008F62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EE3FD5">
        <w:rPr>
          <w:rFonts w:ascii="Calibri" w:hAnsi="Calibri"/>
        </w:rPr>
        <w:t>5.2.2.2. Управља</w:t>
      </w:r>
      <w:r w:rsidR="001241FF" w:rsidRPr="00EE3FD5">
        <w:rPr>
          <w:rFonts w:ascii="Calibri" w:hAnsi="Calibri"/>
        </w:rPr>
        <w:t>ње</w:t>
      </w:r>
      <w:r w:rsidRPr="00EE3FD5">
        <w:rPr>
          <w:rFonts w:ascii="Calibri" w:hAnsi="Calibri"/>
        </w:rPr>
        <w:t xml:space="preserve"> </w:t>
      </w:r>
      <w:r w:rsidR="001241FF" w:rsidRPr="00EE3FD5">
        <w:rPr>
          <w:rFonts w:ascii="Calibri" w:hAnsi="Calibri"/>
        </w:rPr>
        <w:t xml:space="preserve">Пројектним тимом </w:t>
      </w:r>
      <w:r w:rsidRPr="00EE3FD5">
        <w:rPr>
          <w:rFonts w:ascii="Calibri" w:hAnsi="Calibri"/>
        </w:rPr>
        <w:t xml:space="preserve">и </w:t>
      </w:r>
      <w:r w:rsidR="001241FF" w:rsidRPr="00EE3FD5">
        <w:rPr>
          <w:rFonts w:ascii="Calibri" w:hAnsi="Calibri"/>
        </w:rPr>
        <w:t>инжењером за технички надзор како би редовно спроводи</w:t>
      </w:r>
      <w:r w:rsidR="00CD003A">
        <w:rPr>
          <w:rFonts w:ascii="Calibri" w:hAnsi="Calibri"/>
        </w:rPr>
        <w:t>ли</w:t>
      </w:r>
      <w:r w:rsidR="001241FF" w:rsidRPr="00EE3FD5">
        <w:rPr>
          <w:rFonts w:ascii="Calibri" w:hAnsi="Calibri"/>
        </w:rPr>
        <w:t xml:space="preserve"> инспекцијске провере наведен</w:t>
      </w:r>
      <w:r w:rsidR="00CD003A">
        <w:rPr>
          <w:rFonts w:ascii="Calibri" w:hAnsi="Calibri"/>
        </w:rPr>
        <w:t>е</w:t>
      </w:r>
      <w:r w:rsidR="001241FF" w:rsidRPr="00EE3FD5">
        <w:rPr>
          <w:rFonts w:ascii="Calibri" w:hAnsi="Calibri"/>
        </w:rPr>
        <w:t xml:space="preserve"> у </w:t>
      </w:r>
      <w:r w:rsidRPr="00EE3FD5">
        <w:rPr>
          <w:rFonts w:ascii="Calibri" w:hAnsi="Calibri"/>
        </w:rPr>
        <w:t xml:space="preserve">њиховим уговорима и </w:t>
      </w:r>
      <w:r w:rsidR="001241FF" w:rsidRPr="00EE3FD5">
        <w:rPr>
          <w:rFonts w:ascii="Calibri" w:hAnsi="Calibri"/>
        </w:rPr>
        <w:t>саопштава</w:t>
      </w:r>
      <w:r w:rsidR="00CD003A">
        <w:rPr>
          <w:rFonts w:ascii="Calibri" w:hAnsi="Calibri"/>
        </w:rPr>
        <w:t>ли</w:t>
      </w:r>
      <w:r w:rsidR="001241FF" w:rsidRPr="00EE3FD5">
        <w:rPr>
          <w:rFonts w:ascii="Calibri" w:hAnsi="Calibri"/>
        </w:rPr>
        <w:t xml:space="preserve"> резултат</w:t>
      </w:r>
      <w:r w:rsidR="00CD003A">
        <w:rPr>
          <w:rFonts w:ascii="Calibri" w:hAnsi="Calibri"/>
        </w:rPr>
        <w:t>е</w:t>
      </w:r>
      <w:r w:rsidR="001241FF" w:rsidRPr="00EE3FD5">
        <w:rPr>
          <w:rFonts w:ascii="Calibri" w:hAnsi="Calibri"/>
        </w:rPr>
        <w:t xml:space="preserve"> инспекцијск</w:t>
      </w:r>
      <w:r w:rsidR="00CD003A">
        <w:rPr>
          <w:rFonts w:ascii="Calibri" w:hAnsi="Calibri"/>
        </w:rPr>
        <w:t>их</w:t>
      </w:r>
      <w:r w:rsidR="001241FF" w:rsidRPr="00EE3FD5">
        <w:rPr>
          <w:rFonts w:ascii="Calibri" w:hAnsi="Calibri"/>
        </w:rPr>
        <w:t xml:space="preserve"> провер</w:t>
      </w:r>
      <w:r w:rsidR="00CD003A">
        <w:rPr>
          <w:rFonts w:ascii="Calibri" w:hAnsi="Calibri"/>
        </w:rPr>
        <w:t>а</w:t>
      </w:r>
      <w:r w:rsidR="001241FF" w:rsidRPr="00EE3FD5">
        <w:rPr>
          <w:rFonts w:ascii="Calibri" w:hAnsi="Calibri"/>
        </w:rPr>
        <w:t xml:space="preserve"> извођачима. </w:t>
      </w:r>
      <w:r w:rsidRPr="00EE3FD5">
        <w:rPr>
          <w:rFonts w:ascii="Calibri" w:hAnsi="Calibri"/>
        </w:rPr>
        <w:t>Пра</w:t>
      </w:r>
      <w:r w:rsidR="001241FF" w:rsidRPr="00EE3FD5">
        <w:rPr>
          <w:rFonts w:ascii="Calibri" w:hAnsi="Calibri"/>
        </w:rPr>
        <w:t>ћење</w:t>
      </w:r>
      <w:r w:rsidRPr="00EE3FD5">
        <w:rPr>
          <w:rFonts w:ascii="Calibri" w:hAnsi="Calibri"/>
        </w:rPr>
        <w:t xml:space="preserve"> </w:t>
      </w:r>
      <w:r w:rsidR="001241FF" w:rsidRPr="00EE3FD5">
        <w:rPr>
          <w:rFonts w:ascii="Calibri" w:hAnsi="Calibri"/>
        </w:rPr>
        <w:t xml:space="preserve">отклањања недостатака. </w:t>
      </w:r>
    </w:p>
    <w:p w14:paraId="79712B79" w14:textId="77777777" w:rsidR="008F6259" w:rsidRPr="00EE3FD5" w:rsidRDefault="008F6259" w:rsidP="008F62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708318EC" w14:textId="2F9E98CB" w:rsidR="008754A5" w:rsidRPr="00EE3FD5" w:rsidRDefault="008F6259" w:rsidP="008F62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EE3FD5">
        <w:rPr>
          <w:rFonts w:ascii="Calibri" w:hAnsi="Calibri"/>
        </w:rPr>
        <w:t>5.2.2.3. Подсти</w:t>
      </w:r>
      <w:r w:rsidR="001241FF" w:rsidRPr="00EE3FD5">
        <w:rPr>
          <w:rFonts w:ascii="Calibri" w:hAnsi="Calibri"/>
        </w:rPr>
        <w:t>цање</w:t>
      </w:r>
      <w:r w:rsidRPr="00EE3FD5">
        <w:rPr>
          <w:rFonts w:ascii="Calibri" w:hAnsi="Calibri"/>
        </w:rPr>
        <w:t xml:space="preserve"> </w:t>
      </w:r>
      <w:r w:rsidR="001241FF" w:rsidRPr="00EE3FD5">
        <w:rPr>
          <w:rFonts w:ascii="Calibri" w:hAnsi="Calibri"/>
        </w:rPr>
        <w:t xml:space="preserve">Пројектног тима и </w:t>
      </w:r>
      <w:r w:rsidR="00EE3FD5" w:rsidRPr="00EE3FD5">
        <w:rPr>
          <w:rFonts w:ascii="Calibri" w:hAnsi="Calibri"/>
        </w:rPr>
        <w:t xml:space="preserve">инжењера за технички надзор </w:t>
      </w:r>
      <w:r w:rsidRPr="00EE3FD5">
        <w:rPr>
          <w:rFonts w:ascii="Calibri" w:hAnsi="Calibri"/>
        </w:rPr>
        <w:t xml:space="preserve">да присуствују </w:t>
      </w:r>
      <w:r w:rsidR="00EE3FD5" w:rsidRPr="00EE3FD5">
        <w:rPr>
          <w:rFonts w:ascii="Calibri" w:hAnsi="Calibri"/>
        </w:rPr>
        <w:t xml:space="preserve">свим </w:t>
      </w:r>
      <w:r w:rsidR="00CD003A">
        <w:rPr>
          <w:rFonts w:ascii="Calibri" w:hAnsi="Calibri"/>
        </w:rPr>
        <w:t>тестовима</w:t>
      </w:r>
      <w:r w:rsidRPr="00EE3FD5">
        <w:rPr>
          <w:rFonts w:ascii="Calibri" w:hAnsi="Calibri"/>
        </w:rPr>
        <w:t xml:space="preserve"> одређен</w:t>
      </w:r>
      <w:r w:rsidR="00CD003A">
        <w:rPr>
          <w:rFonts w:ascii="Calibri" w:hAnsi="Calibri"/>
        </w:rPr>
        <w:t>им</w:t>
      </w:r>
      <w:r w:rsidRPr="00EE3FD5">
        <w:rPr>
          <w:rFonts w:ascii="Calibri" w:hAnsi="Calibri"/>
        </w:rPr>
        <w:t xml:space="preserve"> у </w:t>
      </w:r>
      <w:r w:rsidR="00EE3FD5" w:rsidRPr="00EE3FD5">
        <w:rPr>
          <w:rFonts w:ascii="Calibri" w:hAnsi="Calibri"/>
        </w:rPr>
        <w:t xml:space="preserve">пројектним спецификацијама. Старати се </w:t>
      </w:r>
      <w:r w:rsidRPr="00EE3FD5">
        <w:rPr>
          <w:rFonts w:ascii="Calibri" w:hAnsi="Calibri"/>
        </w:rPr>
        <w:t>да се воде и архивирају т</w:t>
      </w:r>
      <w:r w:rsidR="00EE3FD5" w:rsidRPr="00EE3FD5">
        <w:rPr>
          <w:rFonts w:ascii="Calibri" w:hAnsi="Calibri"/>
        </w:rPr>
        <w:t xml:space="preserve">ачни записници и да извођачи предузму све активности уклањања недостатака.  </w:t>
      </w:r>
    </w:p>
    <w:p w14:paraId="726E316C" w14:textId="77777777" w:rsidR="00EE3FD5" w:rsidRPr="00EE3FD5" w:rsidRDefault="00EE3FD5" w:rsidP="005D7501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70600633" w14:textId="6F0BDDF0" w:rsidR="005D7501" w:rsidRPr="00EE3FD5" w:rsidRDefault="008754A5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  <w:r w:rsidRPr="00EE3FD5">
        <w:rPr>
          <w:rFonts w:ascii="Calibri,Bold" w:hAnsi="Calibri,Bold"/>
          <w:b/>
        </w:rPr>
        <w:t xml:space="preserve">5.2.3. </w:t>
      </w:r>
      <w:r w:rsidR="00EE3FD5" w:rsidRPr="00EE3FD5">
        <w:rPr>
          <w:b/>
        </w:rPr>
        <w:t>Примопредаја</w:t>
      </w:r>
    </w:p>
    <w:p w14:paraId="2EDAC518" w14:textId="77777777" w:rsidR="008754A5" w:rsidRPr="00EE3FD5" w:rsidRDefault="008754A5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</w:p>
    <w:p w14:paraId="3CCEEE6C" w14:textId="0CBDDD48" w:rsidR="00EE3FD5" w:rsidRPr="00EE3FD5" w:rsidRDefault="00886409" w:rsidP="00EE3F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EE3FD5">
        <w:rPr>
          <w:rFonts w:ascii="Calibri" w:hAnsi="Calibri"/>
        </w:rPr>
        <w:t xml:space="preserve">5.2.3.1. </w:t>
      </w:r>
      <w:r w:rsidR="00EE3FD5" w:rsidRPr="00EE3FD5">
        <w:rPr>
          <w:rFonts w:ascii="Calibri" w:hAnsi="Calibri"/>
        </w:rPr>
        <w:t xml:space="preserve">Извођач треба да припреми списак </w:t>
      </w:r>
      <w:r w:rsidR="00CD003A">
        <w:rPr>
          <w:rFonts w:ascii="Calibri" w:hAnsi="Calibri"/>
        </w:rPr>
        <w:t>недостатака</w:t>
      </w:r>
      <w:r w:rsidR="00EE3FD5" w:rsidRPr="00EE3FD5">
        <w:rPr>
          <w:rFonts w:ascii="Calibri" w:hAnsi="Calibri"/>
        </w:rPr>
        <w:t xml:space="preserve"> пре него што понуди радове тиму Клијента на инспекцију, те </w:t>
      </w:r>
      <w:r w:rsidR="00CD003A">
        <w:rPr>
          <w:rFonts w:ascii="Calibri" w:hAnsi="Calibri"/>
        </w:rPr>
        <w:t xml:space="preserve">да </w:t>
      </w:r>
      <w:r w:rsidR="00EE3FD5" w:rsidRPr="00EE3FD5">
        <w:rPr>
          <w:rFonts w:ascii="Calibri" w:hAnsi="Calibri"/>
        </w:rPr>
        <w:t>прати напредак у отклањању уочених недостатака.</w:t>
      </w:r>
    </w:p>
    <w:p w14:paraId="699D752E" w14:textId="77777777" w:rsidR="00EE3FD5" w:rsidRPr="00EE3FD5" w:rsidRDefault="00EE3FD5" w:rsidP="00EE3F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7596C969" w14:textId="2E609529" w:rsidR="008754A5" w:rsidRPr="00EE3FD5" w:rsidRDefault="00EE3FD5" w:rsidP="00EE3F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EE3FD5">
        <w:rPr>
          <w:rFonts w:ascii="Calibri" w:hAnsi="Calibri"/>
        </w:rPr>
        <w:t xml:space="preserve">5.2.3.2. </w:t>
      </w:r>
      <w:r w:rsidR="00C77726">
        <w:rPr>
          <w:rFonts w:ascii="Calibri" w:hAnsi="Calibri"/>
        </w:rPr>
        <w:t xml:space="preserve">Инжењер надзора </w:t>
      </w:r>
      <w:r w:rsidRPr="00EE3FD5">
        <w:rPr>
          <w:rFonts w:ascii="Calibri" w:hAnsi="Calibri"/>
        </w:rPr>
        <w:t xml:space="preserve">над радовима треба да изврши инспекцијску проверу радова пре преузимања. Убрзати одобравање радова након исправке недостатака и грешака. </w:t>
      </w:r>
    </w:p>
    <w:p w14:paraId="79FC09ED" w14:textId="77777777" w:rsidR="00EE3FD5" w:rsidRPr="00EE3FD5" w:rsidRDefault="00EE3FD5" w:rsidP="00EE3F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34B9A686" w14:textId="77777777" w:rsidR="005D7501" w:rsidRPr="00EE3FD5" w:rsidRDefault="00886409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EE3FD5">
        <w:rPr>
          <w:rFonts w:ascii="Calibri" w:hAnsi="Calibri"/>
        </w:rPr>
        <w:t>5.2.3.3. Контролисање Извођача како би се осигурало да су предузета сва тестирања по завршетку радова, те да су иста надгледана, забележена и да резултати одговарају техничком опису материјала у пројекту. Контрола било којих неопходних отклањања недостатака ако тестирања нису задовољавајућа.</w:t>
      </w:r>
    </w:p>
    <w:p w14:paraId="51363360" w14:textId="77777777" w:rsidR="00420A4C" w:rsidRPr="00EE3FD5" w:rsidRDefault="00420A4C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75DDBC5" w14:textId="77777777" w:rsidR="00420A4C" w:rsidRPr="00EE3FD5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EE3FD5">
        <w:rPr>
          <w:rFonts w:ascii="Calibri" w:hAnsi="Calibri"/>
        </w:rPr>
        <w:t>5.2.3.4. Прикупљање све неопходне документације за преглед од стране Тима за инспекцијску проверу радова.</w:t>
      </w:r>
    </w:p>
    <w:p w14:paraId="56C51976" w14:textId="77777777" w:rsidR="00424E0B" w:rsidRPr="00EE3FD5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26E9743" w14:textId="77777777" w:rsidR="00420A4C" w:rsidRPr="00EE3FD5" w:rsidRDefault="00342CD4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  <w:r w:rsidRPr="00EE3FD5">
        <w:rPr>
          <w:rFonts w:ascii="Calibri,Bold" w:hAnsi="Calibri,Bold"/>
          <w:b/>
        </w:rPr>
        <w:t>5.4. ПЕРИОД НАКОН ИЗГРАДЊЕ</w:t>
      </w:r>
    </w:p>
    <w:p w14:paraId="47ADC58C" w14:textId="77777777" w:rsidR="00342CD4" w:rsidRPr="00EE3FD5" w:rsidRDefault="00342CD4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</w:p>
    <w:p w14:paraId="70806E63" w14:textId="77777777" w:rsidR="00420A4C" w:rsidRPr="00EE3FD5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  <w:r w:rsidRPr="00EE3FD5">
        <w:rPr>
          <w:rFonts w:ascii="Calibri,Bold" w:hAnsi="Calibri,Bold"/>
          <w:b/>
        </w:rPr>
        <w:t>5.4.1. Недостаци</w:t>
      </w:r>
    </w:p>
    <w:p w14:paraId="0A17C6B3" w14:textId="77777777" w:rsidR="00424E0B" w:rsidRPr="00EE3FD5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</w:p>
    <w:p w14:paraId="4D2E88E2" w14:textId="77777777" w:rsidR="00420A4C" w:rsidRPr="00EE3FD5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EE3FD5">
        <w:rPr>
          <w:rFonts w:ascii="Calibri" w:hAnsi="Calibri"/>
        </w:rPr>
        <w:t>5.4.1.1. Убрзати подизвођаче да исправе скривене мане који постану очигледне током периода од 6 месеци гарантног рока после примопредаје.</w:t>
      </w:r>
    </w:p>
    <w:p w14:paraId="0D46275D" w14:textId="77777777" w:rsidR="00424E0B" w:rsidRPr="00EE3FD5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5760C56B" w14:textId="77777777" w:rsidR="00420A4C" w:rsidRPr="00EE3FD5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  <w:r w:rsidRPr="00EE3FD5">
        <w:rPr>
          <w:rFonts w:ascii="Calibri,Bold" w:hAnsi="Calibri,Bold"/>
          <w:b/>
        </w:rPr>
        <w:t>5.4.2. Комерцијала</w:t>
      </w:r>
    </w:p>
    <w:p w14:paraId="36828146" w14:textId="77777777" w:rsidR="00424E0B" w:rsidRPr="00EE3FD5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</w:p>
    <w:p w14:paraId="47A62762" w14:textId="203CD51B" w:rsidR="00420A4C" w:rsidRPr="007E61AF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EE3FD5">
        <w:rPr>
          <w:rFonts w:ascii="Calibri" w:hAnsi="Calibri"/>
        </w:rPr>
        <w:t xml:space="preserve">5.22.1. Припремити и </w:t>
      </w:r>
      <w:r w:rsidR="007E61AF">
        <w:rPr>
          <w:rFonts w:ascii="Calibri" w:hAnsi="Calibri"/>
        </w:rPr>
        <w:t>доставити</w:t>
      </w:r>
      <w:r w:rsidRPr="00EE3FD5">
        <w:rPr>
          <w:rFonts w:ascii="Calibri" w:hAnsi="Calibri"/>
        </w:rPr>
        <w:t xml:space="preserve"> све </w:t>
      </w:r>
      <w:r w:rsidR="00CD003A" w:rsidRPr="00EE3FD5">
        <w:rPr>
          <w:rFonts w:ascii="Calibri" w:hAnsi="Calibri"/>
        </w:rPr>
        <w:t xml:space="preserve">потребне </w:t>
      </w:r>
      <w:r w:rsidRPr="00EE3FD5">
        <w:rPr>
          <w:rFonts w:ascii="Calibri" w:hAnsi="Calibri"/>
        </w:rPr>
        <w:t>потврде по Уговору током гарантног рока.</w:t>
      </w:r>
    </w:p>
    <w:p w14:paraId="4C41A2FB" w14:textId="77777777" w:rsidR="00424E0B" w:rsidRPr="00EE3FD5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0D1662DC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EDB4613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D1C0A90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7CE10FA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76E186B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45AB934B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23E7697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1158709A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08E46D16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3E398DC1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40FFF7C2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36D0B4BB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7FB228F2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70D9C2E6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D16DC7A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11515F4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40F7FF31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0505D492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4BB88961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017B2BC1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D4A3299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52840D38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EFC0977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1603F832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31554119" w14:textId="77777777" w:rsidR="00043CEB" w:rsidRPr="00EE3FD5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071D90B" w14:textId="77777777" w:rsidR="00043CEB" w:rsidRPr="00EE3FD5" w:rsidRDefault="00043CEB" w:rsidP="00916F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sectPr w:rsidR="00043CEB" w:rsidRPr="00EE3FD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77A2E" w14:textId="77777777" w:rsidR="00896001" w:rsidRDefault="00896001" w:rsidP="007E61AF">
      <w:pPr>
        <w:spacing w:after="0" w:line="240" w:lineRule="auto"/>
      </w:pPr>
      <w:r>
        <w:separator/>
      </w:r>
    </w:p>
  </w:endnote>
  <w:endnote w:type="continuationSeparator" w:id="0">
    <w:p w14:paraId="69AEF4AB" w14:textId="77777777" w:rsidR="00896001" w:rsidRDefault="00896001" w:rsidP="007E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3A6D3" w14:textId="77777777" w:rsidR="00896001" w:rsidRDefault="00896001" w:rsidP="007E61AF">
      <w:pPr>
        <w:spacing w:after="0" w:line="240" w:lineRule="auto"/>
      </w:pPr>
      <w:r>
        <w:separator/>
      </w:r>
    </w:p>
  </w:footnote>
  <w:footnote w:type="continuationSeparator" w:id="0">
    <w:p w14:paraId="57CF8142" w14:textId="77777777" w:rsidR="00896001" w:rsidRDefault="00896001" w:rsidP="007E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4DC3C" w14:textId="54116016" w:rsidR="007E61AF" w:rsidRDefault="007E61A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A01E8F" wp14:editId="7E1671C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6bd14a1aafff5c2ab11cf594" descr="{&quot;HashCode&quot;:159976249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C7645D" w14:textId="79BB2500" w:rsidR="007E61AF" w:rsidRPr="007E61AF" w:rsidRDefault="007E61AF" w:rsidP="007E61AF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01E8F" id="_x0000_t202" coordsize="21600,21600" o:spt="202" path="m,l,21600r21600,l21600,xe">
              <v:stroke joinstyle="miter"/>
              <v:path gradientshapeok="t" o:connecttype="rect"/>
            </v:shapetype>
            <v:shape id="MSIPCM6bd14a1aafff5c2ab11cf594" o:spid="_x0000_s1026" type="#_x0000_t202" alt="{&quot;HashCode&quot;:1599762497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" o:allowincell="f" filled="f" stroked="f" strokeweight=".5pt">
              <v:textbox inset=",0,20pt,0">
                <w:txbxContent>
                  <w:p w14:paraId="36C7645D" w14:textId="79BB2500" w:rsidR="007E61AF" w:rsidRPr="007E61AF" w:rsidRDefault="007E61AF" w:rsidP="007E61AF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2FE"/>
    <w:multiLevelType w:val="multilevel"/>
    <w:tmpl w:val="E6BC5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FB621B"/>
    <w:multiLevelType w:val="hybridMultilevel"/>
    <w:tmpl w:val="5F62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C4A96"/>
    <w:multiLevelType w:val="hybridMultilevel"/>
    <w:tmpl w:val="F0AEE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1D"/>
    <w:rsid w:val="00024A38"/>
    <w:rsid w:val="000265A7"/>
    <w:rsid w:val="00043CEB"/>
    <w:rsid w:val="00051B3E"/>
    <w:rsid w:val="00061287"/>
    <w:rsid w:val="00062A67"/>
    <w:rsid w:val="00067DD2"/>
    <w:rsid w:val="0009204C"/>
    <w:rsid w:val="00097897"/>
    <w:rsid w:val="000A0B4A"/>
    <w:rsid w:val="000B081C"/>
    <w:rsid w:val="000E13E4"/>
    <w:rsid w:val="000E28C4"/>
    <w:rsid w:val="000E4511"/>
    <w:rsid w:val="000E6961"/>
    <w:rsid w:val="00120338"/>
    <w:rsid w:val="001241FF"/>
    <w:rsid w:val="001352F7"/>
    <w:rsid w:val="001741EE"/>
    <w:rsid w:val="00176F74"/>
    <w:rsid w:val="001A27A1"/>
    <w:rsid w:val="001B0E16"/>
    <w:rsid w:val="001B328F"/>
    <w:rsid w:val="001C66ED"/>
    <w:rsid w:val="001E0C03"/>
    <w:rsid w:val="001F2175"/>
    <w:rsid w:val="00211592"/>
    <w:rsid w:val="00222BB1"/>
    <w:rsid w:val="00244E05"/>
    <w:rsid w:val="00292E03"/>
    <w:rsid w:val="00297F6D"/>
    <w:rsid w:val="002A0806"/>
    <w:rsid w:val="002A0A17"/>
    <w:rsid w:val="002A0DA8"/>
    <w:rsid w:val="002B5F51"/>
    <w:rsid w:val="002E1132"/>
    <w:rsid w:val="002F3770"/>
    <w:rsid w:val="003107F5"/>
    <w:rsid w:val="00333E19"/>
    <w:rsid w:val="00342CD4"/>
    <w:rsid w:val="003527D3"/>
    <w:rsid w:val="003668B8"/>
    <w:rsid w:val="003A1BDE"/>
    <w:rsid w:val="003B5C1C"/>
    <w:rsid w:val="00420A4C"/>
    <w:rsid w:val="00424E0B"/>
    <w:rsid w:val="004A5566"/>
    <w:rsid w:val="004F1363"/>
    <w:rsid w:val="00506937"/>
    <w:rsid w:val="00533273"/>
    <w:rsid w:val="00552B88"/>
    <w:rsid w:val="00552C98"/>
    <w:rsid w:val="00561071"/>
    <w:rsid w:val="00570462"/>
    <w:rsid w:val="00570D9C"/>
    <w:rsid w:val="005D6287"/>
    <w:rsid w:val="005D7501"/>
    <w:rsid w:val="005E21CC"/>
    <w:rsid w:val="00611F24"/>
    <w:rsid w:val="00611F5B"/>
    <w:rsid w:val="00624201"/>
    <w:rsid w:val="006311CF"/>
    <w:rsid w:val="006B33E1"/>
    <w:rsid w:val="006C1B3C"/>
    <w:rsid w:val="006F01A3"/>
    <w:rsid w:val="006F33E9"/>
    <w:rsid w:val="007077B9"/>
    <w:rsid w:val="00720D72"/>
    <w:rsid w:val="00753473"/>
    <w:rsid w:val="00754A93"/>
    <w:rsid w:val="00771944"/>
    <w:rsid w:val="00773DAB"/>
    <w:rsid w:val="00794759"/>
    <w:rsid w:val="007E324C"/>
    <w:rsid w:val="007E61AF"/>
    <w:rsid w:val="00815A4C"/>
    <w:rsid w:val="00822688"/>
    <w:rsid w:val="008411C6"/>
    <w:rsid w:val="0084338A"/>
    <w:rsid w:val="00845871"/>
    <w:rsid w:val="008754A5"/>
    <w:rsid w:val="00886409"/>
    <w:rsid w:val="008906AF"/>
    <w:rsid w:val="00896001"/>
    <w:rsid w:val="008B2146"/>
    <w:rsid w:val="008C0164"/>
    <w:rsid w:val="008F6259"/>
    <w:rsid w:val="00916F7F"/>
    <w:rsid w:val="00922CCD"/>
    <w:rsid w:val="00960033"/>
    <w:rsid w:val="00961386"/>
    <w:rsid w:val="00980E79"/>
    <w:rsid w:val="00996830"/>
    <w:rsid w:val="009A229D"/>
    <w:rsid w:val="009A57A3"/>
    <w:rsid w:val="009A60FD"/>
    <w:rsid w:val="009E44E7"/>
    <w:rsid w:val="009F4A1D"/>
    <w:rsid w:val="00A006CF"/>
    <w:rsid w:val="00A27FEA"/>
    <w:rsid w:val="00A300FD"/>
    <w:rsid w:val="00A45B18"/>
    <w:rsid w:val="00A82611"/>
    <w:rsid w:val="00AD03B9"/>
    <w:rsid w:val="00AD3F7F"/>
    <w:rsid w:val="00B0739A"/>
    <w:rsid w:val="00B22211"/>
    <w:rsid w:val="00B815C6"/>
    <w:rsid w:val="00B81FFB"/>
    <w:rsid w:val="00BA37A9"/>
    <w:rsid w:val="00BD6309"/>
    <w:rsid w:val="00C50C41"/>
    <w:rsid w:val="00C67197"/>
    <w:rsid w:val="00C7634F"/>
    <w:rsid w:val="00C77726"/>
    <w:rsid w:val="00CA2226"/>
    <w:rsid w:val="00CD003A"/>
    <w:rsid w:val="00CF01A1"/>
    <w:rsid w:val="00D459A9"/>
    <w:rsid w:val="00D6085C"/>
    <w:rsid w:val="00D66768"/>
    <w:rsid w:val="00D8232F"/>
    <w:rsid w:val="00DA2B6B"/>
    <w:rsid w:val="00DA53A9"/>
    <w:rsid w:val="00DB057E"/>
    <w:rsid w:val="00DC1FDD"/>
    <w:rsid w:val="00E246AD"/>
    <w:rsid w:val="00E9050B"/>
    <w:rsid w:val="00EA6A2E"/>
    <w:rsid w:val="00EE3FD5"/>
    <w:rsid w:val="00F738A6"/>
    <w:rsid w:val="00F93E9A"/>
    <w:rsid w:val="00F93EA7"/>
    <w:rsid w:val="00FD0B06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7E1"/>
  <w15:chartTrackingRefBased/>
  <w15:docId w15:val="{B3D112C7-0AB5-44A7-AF70-E53C7923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3A9"/>
    <w:pPr>
      <w:ind w:left="720"/>
      <w:contextualSpacing/>
    </w:pPr>
  </w:style>
  <w:style w:type="table" w:styleId="TableGrid">
    <w:name w:val="Table Grid"/>
    <w:basedOn w:val="TableNormal"/>
    <w:uiPriority w:val="39"/>
    <w:rsid w:val="001C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51B3E"/>
    <w:pPr>
      <w:spacing w:after="480" w:line="240" w:lineRule="auto"/>
      <w:jc w:val="center"/>
    </w:pPr>
    <w:rPr>
      <w:rFonts w:ascii="Times New Roman" w:eastAsia="Times New Roman" w:hAnsi="Times New Roman" w:cs="Times New Roman"/>
      <w:b/>
      <w:kern w:val="28"/>
      <w:sz w:val="48"/>
      <w:szCs w:val="20"/>
      <w:lang w:eastAsia="en-GB"/>
      <w14:ligatures w14:val="none"/>
    </w:rPr>
  </w:style>
  <w:style w:type="character" w:customStyle="1" w:styleId="TitleChar">
    <w:name w:val="Title Char"/>
    <w:basedOn w:val="DefaultParagraphFont"/>
    <w:link w:val="Title"/>
    <w:rsid w:val="00051B3E"/>
    <w:rPr>
      <w:rFonts w:ascii="Times New Roman" w:eastAsia="Times New Roman" w:hAnsi="Times New Roman" w:cs="Times New Roman"/>
      <w:b/>
      <w:kern w:val="28"/>
      <w:sz w:val="48"/>
      <w:szCs w:val="20"/>
      <w:lang w:val="sr-Cyrl-RS"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F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E6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1AF"/>
  </w:style>
  <w:style w:type="paragraph" w:styleId="Footer">
    <w:name w:val="footer"/>
    <w:basedOn w:val="Normal"/>
    <w:link w:val="FooterChar"/>
    <w:uiPriority w:val="99"/>
    <w:unhideWhenUsed/>
    <w:rsid w:val="007E6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1AF"/>
  </w:style>
  <w:style w:type="character" w:styleId="Hyperlink">
    <w:name w:val="Hyperlink"/>
    <w:basedOn w:val="DefaultParagraphFont"/>
    <w:uiPriority w:val="99"/>
    <w:unhideWhenUsed/>
    <w:rsid w:val="00292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EC1</dc:creator>
  <cp:keywords/>
  <dc:description/>
  <cp:lastModifiedBy>Maja Popovic</cp:lastModifiedBy>
  <cp:revision>2</cp:revision>
  <dcterms:created xsi:type="dcterms:W3CDTF">2024-04-30T12:36:00Z</dcterms:created>
  <dcterms:modified xsi:type="dcterms:W3CDTF">2024-04-30T12:36:00Z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2323d3-ecdb-4453-a891-cda8887ae10a_Enabled">
    <vt:lpwstr>true</vt:lpwstr>
  </property>
  <property fmtid="{D5CDD505-2E9C-101B-9397-08002B2CF9AE}" pid="3" name="MSIP_Label_512323d3-ecdb-4453-a891-cda8887ae10a_SetDate">
    <vt:lpwstr>2024-04-03T10:06:34Z</vt:lpwstr>
  </property>
  <property fmtid="{D5CDD505-2E9C-101B-9397-08002B2CF9AE}" pid="4" name="MSIP_Label_512323d3-ecdb-4453-a891-cda8887ae10a_Method">
    <vt:lpwstr>Standard</vt:lpwstr>
  </property>
  <property fmtid="{D5CDD505-2E9C-101B-9397-08002B2CF9AE}" pid="5" name="MSIP_Label_512323d3-ecdb-4453-a891-cda8887ae10a_Name">
    <vt:lpwstr>512323d3-ecdb-4453-a891-cda8887ae10a</vt:lpwstr>
  </property>
  <property fmtid="{D5CDD505-2E9C-101B-9397-08002B2CF9AE}" pid="6" name="MSIP_Label_512323d3-ecdb-4453-a891-cda8887ae10a_SiteId">
    <vt:lpwstr>8ffab0aa-8d0d-46af-a297-dfb78955eadf</vt:lpwstr>
  </property>
  <property fmtid="{D5CDD505-2E9C-101B-9397-08002B2CF9AE}" pid="7" name="MSIP_Label_512323d3-ecdb-4453-a891-cda8887ae10a_ActionId">
    <vt:lpwstr>001c2547-a329-4914-bd3b-56369a3d6102</vt:lpwstr>
  </property>
  <property fmtid="{D5CDD505-2E9C-101B-9397-08002B2CF9AE}" pid="8" name="MSIP_Label_512323d3-ecdb-4453-a891-cda8887ae10a_ContentBits">
    <vt:lpwstr>1</vt:lpwstr>
  </property>
</Properties>
</file>